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33B90" w14:textId="77777777" w:rsidR="00377592" w:rsidRDefault="00377592" w:rsidP="00377592"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期</w:t>
      </w:r>
    </w:p>
    <w:p w14:paraId="5560DAFA" w14:textId="77777777" w:rsidR="003015B1" w:rsidRPr="00E554B9" w:rsidRDefault="00627CCA" w:rsidP="00377592">
      <w:r w:rsidRPr="00E554B9">
        <w:t>中国森林碳储量现状与潜力预测</w:t>
      </w:r>
    </w:p>
    <w:p w14:paraId="7FBD9696" w14:textId="77777777" w:rsidR="00627CCA" w:rsidRDefault="00627CCA" w:rsidP="00702A9C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</w:p>
    <w:p w14:paraId="2746FCAB" w14:textId="77777777" w:rsidR="00377592" w:rsidRPr="00071C0C" w:rsidRDefault="00377592" w:rsidP="00702A9C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</w:p>
    <w:p w14:paraId="6957EF7B" w14:textId="77777777" w:rsidR="00627CCA" w:rsidRPr="006D5D4C" w:rsidRDefault="004B4C91" w:rsidP="00702A9C">
      <w:pPr>
        <w:spacing w:beforeLines="50" w:before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D5D4C">
        <w:rPr>
          <w:rFonts w:ascii="Times New Roman" w:hAnsi="Times New Roman" w:cs="Times New Roman"/>
          <w:sz w:val="24"/>
          <w:szCs w:val="24"/>
        </w:rPr>
        <w:t>评估和预测森林植被碳储量及其变化，是制定</w:t>
      </w:r>
      <w:r w:rsidR="00865B89" w:rsidRPr="006D5D4C">
        <w:rPr>
          <w:rFonts w:ascii="Times New Roman" w:hAnsi="Times New Roman" w:cs="Times New Roman"/>
          <w:sz w:val="24"/>
          <w:szCs w:val="24"/>
        </w:rPr>
        <w:t>未来</w:t>
      </w:r>
      <w:r w:rsidRPr="006D5D4C">
        <w:rPr>
          <w:rFonts w:ascii="Times New Roman" w:hAnsi="Times New Roman" w:cs="Times New Roman"/>
          <w:sz w:val="24"/>
          <w:szCs w:val="24"/>
        </w:rPr>
        <w:t>林业应对气候变化</w:t>
      </w:r>
      <w:r w:rsidR="00865B89" w:rsidRPr="006D5D4C">
        <w:rPr>
          <w:rFonts w:ascii="Times New Roman" w:hAnsi="Times New Roman" w:cs="Times New Roman"/>
          <w:sz w:val="24"/>
          <w:szCs w:val="24"/>
        </w:rPr>
        <w:t>政策与行动</w:t>
      </w:r>
      <w:r w:rsidR="00FF1C82" w:rsidRPr="006D5D4C">
        <w:rPr>
          <w:rFonts w:ascii="Times New Roman" w:hAnsi="Times New Roman" w:cs="Times New Roman"/>
          <w:sz w:val="24"/>
          <w:szCs w:val="24"/>
        </w:rPr>
        <w:t>目标</w:t>
      </w:r>
      <w:r w:rsidR="00060821">
        <w:rPr>
          <w:rFonts w:ascii="Times New Roman" w:hAnsi="Times New Roman" w:cs="Times New Roman"/>
          <w:sz w:val="24"/>
          <w:szCs w:val="24"/>
        </w:rPr>
        <w:t>的重要基础。</w:t>
      </w:r>
      <w:r w:rsidR="00BF46C3">
        <w:rPr>
          <w:rFonts w:ascii="Times New Roman" w:hAnsi="Times New Roman" w:cs="Times New Roman" w:hint="eastAsia"/>
          <w:sz w:val="24"/>
          <w:szCs w:val="24"/>
        </w:rPr>
        <w:t>近年来</w:t>
      </w:r>
      <w:r w:rsidR="00865B89" w:rsidRPr="006D5D4C">
        <w:rPr>
          <w:rFonts w:ascii="Times New Roman" w:hAnsi="Times New Roman" w:cs="Times New Roman"/>
          <w:sz w:val="24"/>
          <w:szCs w:val="24"/>
        </w:rPr>
        <w:t>关于中国森林碳储量和固碳能力的评估结果并不一致，</w:t>
      </w:r>
      <w:r w:rsidR="00BF46C3">
        <w:rPr>
          <w:rFonts w:ascii="Times New Roman" w:hAnsi="Times New Roman" w:cs="Times New Roman"/>
          <w:sz w:val="24"/>
          <w:szCs w:val="24"/>
        </w:rPr>
        <w:t>多数研究</w:t>
      </w:r>
      <w:r w:rsidR="00865B89" w:rsidRPr="006D5D4C">
        <w:rPr>
          <w:rFonts w:ascii="Times New Roman" w:hAnsi="Times New Roman" w:cs="Times New Roman"/>
          <w:sz w:val="24"/>
          <w:szCs w:val="24"/>
        </w:rPr>
        <w:t>简单</w:t>
      </w:r>
      <w:r w:rsidR="00BF46C3">
        <w:rPr>
          <w:rFonts w:ascii="Times New Roman" w:hAnsi="Times New Roman" w:cs="Times New Roman" w:hint="eastAsia"/>
          <w:sz w:val="24"/>
          <w:szCs w:val="24"/>
        </w:rPr>
        <w:t>地</w:t>
      </w:r>
      <w:r w:rsidR="00865B89" w:rsidRPr="006D5D4C">
        <w:rPr>
          <w:rFonts w:ascii="Times New Roman" w:hAnsi="Times New Roman" w:cs="Times New Roman"/>
          <w:sz w:val="24"/>
          <w:szCs w:val="24"/>
        </w:rPr>
        <w:t>假定未来森林面积不发生变化，只考虑林龄增长引起的碳储量变化</w:t>
      </w:r>
      <w:r w:rsidR="00BF46C3">
        <w:rPr>
          <w:rFonts w:ascii="Times New Roman" w:hAnsi="Times New Roman" w:cs="Times New Roman" w:hint="eastAsia"/>
          <w:sz w:val="24"/>
          <w:szCs w:val="24"/>
        </w:rPr>
        <w:t>，</w:t>
      </w:r>
      <w:r w:rsidR="00060821">
        <w:rPr>
          <w:rFonts w:ascii="Times New Roman" w:hAnsi="Times New Roman" w:cs="Times New Roman" w:hint="eastAsia"/>
          <w:sz w:val="24"/>
          <w:szCs w:val="24"/>
        </w:rPr>
        <w:t>而</w:t>
      </w:r>
      <w:r w:rsidR="00060821">
        <w:rPr>
          <w:rFonts w:ascii="Times New Roman" w:hAnsi="Times New Roman" w:cs="Times New Roman"/>
          <w:sz w:val="24"/>
          <w:szCs w:val="24"/>
        </w:rPr>
        <w:t>忽略了</w:t>
      </w:r>
      <w:r w:rsidR="00060821">
        <w:rPr>
          <w:rFonts w:ascii="Times New Roman" w:hAnsi="Times New Roman" w:cs="Times New Roman" w:hint="eastAsia"/>
          <w:sz w:val="24"/>
          <w:szCs w:val="24"/>
        </w:rPr>
        <w:t>采伐</w:t>
      </w:r>
      <w:r w:rsidR="00060821">
        <w:rPr>
          <w:rFonts w:ascii="Times New Roman" w:hAnsi="Times New Roman" w:cs="Times New Roman"/>
          <w:sz w:val="24"/>
          <w:szCs w:val="24"/>
        </w:rPr>
        <w:t>更新这一必要的森林经营措施，和森林</w:t>
      </w:r>
      <w:r w:rsidR="00865B89" w:rsidRPr="006D5D4C">
        <w:rPr>
          <w:rFonts w:ascii="Times New Roman" w:hAnsi="Times New Roman" w:cs="Times New Roman"/>
          <w:sz w:val="24"/>
          <w:szCs w:val="24"/>
        </w:rPr>
        <w:t>非常重要的木材生产功能。</w:t>
      </w:r>
      <w:r w:rsidR="00377453" w:rsidRPr="006D5D4C">
        <w:rPr>
          <w:rFonts w:ascii="Times New Roman" w:hAnsi="Times New Roman" w:cs="Times New Roman"/>
          <w:sz w:val="24"/>
          <w:szCs w:val="24"/>
        </w:rPr>
        <w:t>评估和</w:t>
      </w:r>
      <w:r w:rsidR="00865B89" w:rsidRPr="006D5D4C">
        <w:rPr>
          <w:rFonts w:ascii="Times New Roman" w:hAnsi="Times New Roman" w:cs="Times New Roman"/>
          <w:sz w:val="24"/>
          <w:szCs w:val="24"/>
        </w:rPr>
        <w:t>权衡中国森林的木材生产和碳固持功能，同时考虑采伐</w:t>
      </w:r>
      <w:r w:rsidR="00377453" w:rsidRPr="006D5D4C">
        <w:rPr>
          <w:rFonts w:ascii="Times New Roman" w:hAnsi="Times New Roman" w:cs="Times New Roman"/>
          <w:sz w:val="24"/>
          <w:szCs w:val="24"/>
        </w:rPr>
        <w:t>更新和</w:t>
      </w:r>
      <w:r w:rsidR="00865B89" w:rsidRPr="006D5D4C">
        <w:rPr>
          <w:rFonts w:ascii="Times New Roman" w:hAnsi="Times New Roman" w:cs="Times New Roman"/>
          <w:sz w:val="24"/>
          <w:szCs w:val="24"/>
        </w:rPr>
        <w:t>木产品对于中国森林碳</w:t>
      </w:r>
      <w:r w:rsidR="00377453" w:rsidRPr="006D5D4C">
        <w:rPr>
          <w:rFonts w:ascii="Times New Roman" w:hAnsi="Times New Roman" w:cs="Times New Roman"/>
          <w:sz w:val="24"/>
          <w:szCs w:val="24"/>
        </w:rPr>
        <w:t>储量和固碳能力</w:t>
      </w:r>
      <w:r w:rsidR="00865B89" w:rsidRPr="006D5D4C">
        <w:rPr>
          <w:rFonts w:ascii="Times New Roman" w:hAnsi="Times New Roman" w:cs="Times New Roman"/>
          <w:sz w:val="24"/>
          <w:szCs w:val="24"/>
        </w:rPr>
        <w:t>的贡献，在保障木材供给的</w:t>
      </w:r>
      <w:r w:rsidR="00377453" w:rsidRPr="006D5D4C">
        <w:rPr>
          <w:rFonts w:ascii="Times New Roman" w:hAnsi="Times New Roman" w:cs="Times New Roman"/>
          <w:sz w:val="24"/>
          <w:szCs w:val="24"/>
        </w:rPr>
        <w:t>同时</w:t>
      </w:r>
      <w:r w:rsidR="007B167F">
        <w:rPr>
          <w:rFonts w:ascii="Times New Roman" w:hAnsi="Times New Roman" w:cs="Times New Roman"/>
          <w:sz w:val="24"/>
          <w:szCs w:val="24"/>
        </w:rPr>
        <w:t>尽可能地保持和提高中国森林碳储量，是</w:t>
      </w:r>
      <w:r w:rsidR="00BF46C3">
        <w:rPr>
          <w:rFonts w:ascii="Times New Roman" w:hAnsi="Times New Roman" w:cs="Times New Roman" w:hint="eastAsia"/>
          <w:sz w:val="24"/>
          <w:szCs w:val="24"/>
        </w:rPr>
        <w:t>亟待</w:t>
      </w:r>
      <w:r w:rsidR="00865B89" w:rsidRPr="006D5D4C">
        <w:rPr>
          <w:rFonts w:ascii="Times New Roman" w:hAnsi="Times New Roman" w:cs="Times New Roman"/>
          <w:sz w:val="24"/>
          <w:szCs w:val="24"/>
        </w:rPr>
        <w:t>解决的科学问题。</w:t>
      </w:r>
    </w:p>
    <w:p w14:paraId="6D8B26D6" w14:textId="3786C1EB" w:rsidR="00060821" w:rsidRDefault="008020DE" w:rsidP="00654B13">
      <w:pPr>
        <w:spacing w:beforeLines="50" w:before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bookmarkStart w:id="1" w:name="_Hlk26355777"/>
      <w:bookmarkStart w:id="2" w:name="OLE_LINK40"/>
      <w:r w:rsidRPr="006D5D4C">
        <w:rPr>
          <w:rFonts w:ascii="Times New Roman" w:hAnsi="Times New Roman" w:cs="Times New Roman"/>
          <w:sz w:val="24"/>
          <w:szCs w:val="24"/>
        </w:rPr>
        <w:t>本</w:t>
      </w:r>
      <w:r w:rsidR="00BF46C3">
        <w:rPr>
          <w:rFonts w:ascii="Times New Roman" w:hAnsi="Times New Roman" w:cs="Times New Roman" w:hint="eastAsia"/>
          <w:sz w:val="24"/>
          <w:szCs w:val="24"/>
        </w:rPr>
        <w:t>研究以</w:t>
      </w:r>
      <w:r w:rsidR="00BF46C3">
        <w:rPr>
          <w:rFonts w:ascii="Times New Roman" w:hAnsi="Times New Roman" w:cs="Times New Roman"/>
          <w:sz w:val="24"/>
          <w:szCs w:val="24"/>
        </w:rPr>
        <w:t>符合国家</w:t>
      </w:r>
      <w:r w:rsidR="001B36CD">
        <w:rPr>
          <w:rFonts w:ascii="Times New Roman" w:hAnsi="Times New Roman" w:cs="Times New Roman" w:hint="eastAsia"/>
          <w:sz w:val="24"/>
          <w:szCs w:val="24"/>
        </w:rPr>
        <w:t>“</w:t>
      </w:r>
      <w:r w:rsidRPr="006D5D4C">
        <w:rPr>
          <w:rFonts w:ascii="Times New Roman" w:hAnsi="Times New Roman" w:cs="Times New Roman"/>
          <w:sz w:val="24"/>
          <w:szCs w:val="24"/>
        </w:rPr>
        <w:t>森林</w:t>
      </w:r>
      <w:r w:rsidR="001B36CD">
        <w:rPr>
          <w:rFonts w:ascii="Times New Roman" w:hAnsi="Times New Roman" w:cs="Times New Roman" w:hint="eastAsia"/>
          <w:sz w:val="24"/>
          <w:szCs w:val="24"/>
        </w:rPr>
        <w:t>”</w:t>
      </w:r>
      <w:r w:rsidR="00BF46C3">
        <w:rPr>
          <w:rFonts w:ascii="Times New Roman" w:hAnsi="Times New Roman" w:cs="Times New Roman" w:hint="eastAsia"/>
          <w:sz w:val="24"/>
          <w:szCs w:val="24"/>
        </w:rPr>
        <w:t>定义</w:t>
      </w:r>
      <w:r w:rsidRPr="006D5D4C">
        <w:rPr>
          <w:rFonts w:ascii="Times New Roman" w:hAnsi="Times New Roman" w:cs="Times New Roman"/>
          <w:sz w:val="24"/>
          <w:szCs w:val="24"/>
        </w:rPr>
        <w:t>的乔木林</w:t>
      </w:r>
      <w:r w:rsidR="00BF46C3">
        <w:rPr>
          <w:rFonts w:ascii="Times New Roman" w:hAnsi="Times New Roman" w:cs="Times New Roman" w:hint="eastAsia"/>
          <w:sz w:val="24"/>
          <w:szCs w:val="24"/>
        </w:rPr>
        <w:t>为</w:t>
      </w:r>
      <w:r w:rsidR="00BF46C3">
        <w:rPr>
          <w:rFonts w:ascii="Times New Roman" w:hAnsi="Times New Roman" w:cs="Times New Roman"/>
          <w:sz w:val="24"/>
          <w:szCs w:val="24"/>
        </w:rPr>
        <w:t>研究对象</w:t>
      </w:r>
      <w:r w:rsidR="00BF46C3">
        <w:rPr>
          <w:rFonts w:ascii="Times New Roman" w:hAnsi="Times New Roman" w:cs="Times New Roman" w:hint="eastAsia"/>
          <w:sz w:val="24"/>
          <w:szCs w:val="24"/>
        </w:rPr>
        <w:t>，基于全国</w:t>
      </w:r>
      <w:r w:rsidR="00BF46C3">
        <w:rPr>
          <w:rFonts w:ascii="Times New Roman" w:hAnsi="Times New Roman" w:cs="Times New Roman"/>
          <w:sz w:val="24"/>
          <w:szCs w:val="24"/>
        </w:rPr>
        <w:t>第</w:t>
      </w:r>
      <w:r w:rsidR="00BF46C3">
        <w:rPr>
          <w:rFonts w:ascii="Times New Roman" w:hAnsi="Times New Roman" w:cs="Times New Roman" w:hint="eastAsia"/>
          <w:sz w:val="24"/>
          <w:szCs w:val="24"/>
        </w:rPr>
        <w:t>5</w:t>
      </w:r>
      <w:r w:rsidR="001B36CD">
        <w:rPr>
          <w:rFonts w:ascii="Times New Roman" w:hAnsi="Times New Roman" w:cs="Times New Roman" w:hint="eastAsia"/>
          <w:sz w:val="24"/>
          <w:szCs w:val="24"/>
        </w:rPr>
        <w:t>次到第</w:t>
      </w:r>
      <w:r w:rsidR="00BF46C3">
        <w:rPr>
          <w:rFonts w:ascii="Times New Roman" w:hAnsi="Times New Roman" w:cs="Times New Roman"/>
          <w:sz w:val="24"/>
          <w:szCs w:val="24"/>
        </w:rPr>
        <w:t>8</w:t>
      </w:r>
      <w:r w:rsidR="00BF46C3">
        <w:rPr>
          <w:rFonts w:ascii="Times New Roman" w:hAnsi="Times New Roman" w:cs="Times New Roman" w:hint="eastAsia"/>
          <w:sz w:val="24"/>
          <w:szCs w:val="24"/>
        </w:rPr>
        <w:t>次</w:t>
      </w:r>
      <w:r w:rsidR="00BF46C3">
        <w:rPr>
          <w:rFonts w:ascii="Times New Roman" w:hAnsi="Times New Roman" w:cs="Times New Roman"/>
          <w:sz w:val="24"/>
          <w:szCs w:val="24"/>
        </w:rPr>
        <w:t>森林资源清查数据</w:t>
      </w:r>
      <w:r w:rsidR="00060821">
        <w:rPr>
          <w:rFonts w:ascii="Times New Roman" w:hAnsi="Times New Roman" w:cs="Times New Roman" w:hint="eastAsia"/>
          <w:sz w:val="24"/>
          <w:szCs w:val="24"/>
        </w:rPr>
        <w:t>、</w:t>
      </w:r>
      <w:r w:rsidR="00654B13">
        <w:rPr>
          <w:rFonts w:ascii="Times New Roman" w:hAnsi="Times New Roman" w:cs="Times New Roman"/>
          <w:sz w:val="24"/>
          <w:szCs w:val="24"/>
        </w:rPr>
        <w:t>文献</w:t>
      </w:r>
      <w:r w:rsidR="00060821">
        <w:rPr>
          <w:rFonts w:ascii="Times New Roman" w:hAnsi="Times New Roman" w:cs="Times New Roman" w:hint="eastAsia"/>
          <w:sz w:val="24"/>
          <w:szCs w:val="24"/>
        </w:rPr>
        <w:t>资料</w:t>
      </w:r>
      <w:r w:rsidR="00654B13">
        <w:rPr>
          <w:rFonts w:ascii="Times New Roman" w:hAnsi="Times New Roman" w:cs="Times New Roman"/>
          <w:sz w:val="24"/>
          <w:szCs w:val="24"/>
        </w:rPr>
        <w:t>数据</w:t>
      </w:r>
      <w:r w:rsidR="00060821">
        <w:rPr>
          <w:rFonts w:ascii="Times New Roman" w:hAnsi="Times New Roman" w:cs="Times New Roman" w:hint="eastAsia"/>
          <w:sz w:val="24"/>
          <w:szCs w:val="24"/>
        </w:rPr>
        <w:t>和</w:t>
      </w:r>
      <w:r w:rsidR="00060821">
        <w:rPr>
          <w:rFonts w:ascii="Times New Roman" w:hAnsi="Times New Roman" w:cs="Times New Roman"/>
          <w:sz w:val="24"/>
          <w:szCs w:val="24"/>
        </w:rPr>
        <w:t>实测数据</w:t>
      </w:r>
      <w:r w:rsidR="00BF46C3">
        <w:rPr>
          <w:rFonts w:ascii="Times New Roman" w:hAnsi="Times New Roman" w:cs="Times New Roman"/>
          <w:sz w:val="24"/>
          <w:szCs w:val="24"/>
        </w:rPr>
        <w:t>，</w:t>
      </w:r>
      <w:r w:rsidR="00654B13" w:rsidRPr="006D5D4C">
        <w:rPr>
          <w:rFonts w:ascii="Times New Roman" w:hAnsi="Times New Roman" w:cs="Times New Roman"/>
          <w:sz w:val="24"/>
          <w:szCs w:val="24"/>
        </w:rPr>
        <w:t>构建</w:t>
      </w:r>
      <w:r w:rsidR="00060821">
        <w:rPr>
          <w:rFonts w:ascii="Times New Roman" w:hAnsi="Times New Roman" w:cs="Times New Roman" w:hint="eastAsia"/>
          <w:sz w:val="24"/>
          <w:szCs w:val="24"/>
        </w:rPr>
        <w:t>了</w:t>
      </w:r>
      <w:r w:rsidR="00654B13" w:rsidRPr="006D5D4C">
        <w:rPr>
          <w:rFonts w:ascii="Times New Roman" w:hAnsi="Times New Roman" w:cs="Times New Roman"/>
          <w:sz w:val="24"/>
          <w:szCs w:val="24"/>
        </w:rPr>
        <w:t>各优势树种（组）</w:t>
      </w:r>
      <w:r w:rsidR="001B36CD">
        <w:rPr>
          <w:rFonts w:ascii="Times New Roman" w:hAnsi="Times New Roman" w:cs="Times New Roman" w:hint="eastAsia"/>
          <w:sz w:val="24"/>
          <w:szCs w:val="24"/>
        </w:rPr>
        <w:t>“</w:t>
      </w:r>
      <w:r w:rsidR="00654B13">
        <w:rPr>
          <w:rFonts w:ascii="Times New Roman" w:hAnsi="Times New Roman" w:cs="Times New Roman" w:hint="eastAsia"/>
          <w:sz w:val="24"/>
          <w:szCs w:val="24"/>
        </w:rPr>
        <w:t>蓄积</w:t>
      </w:r>
      <w:r w:rsidR="00654B13">
        <w:rPr>
          <w:rFonts w:ascii="Times New Roman" w:hAnsi="Times New Roman" w:cs="Times New Roman"/>
          <w:sz w:val="24"/>
          <w:szCs w:val="24"/>
        </w:rPr>
        <w:t>-</w:t>
      </w:r>
      <w:r w:rsidR="00654B13">
        <w:rPr>
          <w:rFonts w:ascii="Times New Roman" w:hAnsi="Times New Roman" w:cs="Times New Roman"/>
          <w:sz w:val="24"/>
          <w:szCs w:val="24"/>
        </w:rPr>
        <w:t>林龄</w:t>
      </w:r>
      <w:r w:rsidR="001B36CD">
        <w:rPr>
          <w:rFonts w:ascii="Times New Roman" w:hAnsi="Times New Roman" w:cs="Times New Roman" w:hint="eastAsia"/>
          <w:sz w:val="24"/>
          <w:szCs w:val="24"/>
        </w:rPr>
        <w:t>”</w:t>
      </w:r>
      <w:r w:rsidR="00654B13">
        <w:rPr>
          <w:rFonts w:ascii="Times New Roman" w:hAnsi="Times New Roman" w:cs="Times New Roman" w:hint="eastAsia"/>
          <w:sz w:val="24"/>
          <w:szCs w:val="24"/>
        </w:rPr>
        <w:t>生长</w:t>
      </w:r>
      <w:r w:rsidR="00060821">
        <w:rPr>
          <w:rFonts w:ascii="Times New Roman" w:hAnsi="Times New Roman" w:cs="Times New Roman"/>
          <w:sz w:val="24"/>
          <w:szCs w:val="24"/>
        </w:rPr>
        <w:t>方程</w:t>
      </w:r>
      <w:r w:rsidR="00060821">
        <w:rPr>
          <w:rFonts w:ascii="Times New Roman" w:hAnsi="Times New Roman" w:cs="Times New Roman" w:hint="eastAsia"/>
          <w:sz w:val="24"/>
          <w:szCs w:val="24"/>
        </w:rPr>
        <w:t>、</w:t>
      </w:r>
      <w:r w:rsidR="001B36CD">
        <w:rPr>
          <w:rFonts w:ascii="Times New Roman" w:hAnsi="Times New Roman" w:cs="Times New Roman" w:hint="eastAsia"/>
          <w:sz w:val="24"/>
          <w:szCs w:val="24"/>
        </w:rPr>
        <w:t>“</w:t>
      </w:r>
      <w:r w:rsidR="00654B13" w:rsidRPr="006D5D4C">
        <w:rPr>
          <w:rFonts w:ascii="Times New Roman" w:hAnsi="Times New Roman" w:cs="Times New Roman"/>
          <w:sz w:val="24"/>
          <w:szCs w:val="24"/>
        </w:rPr>
        <w:t>生物量</w:t>
      </w:r>
      <w:r w:rsidR="00654B13" w:rsidRPr="006D5D4C">
        <w:rPr>
          <w:rFonts w:ascii="Times New Roman" w:hAnsi="Times New Roman" w:cs="Times New Roman"/>
          <w:sz w:val="24"/>
          <w:szCs w:val="24"/>
        </w:rPr>
        <w:t>-</w:t>
      </w:r>
      <w:r w:rsidR="00654B13" w:rsidRPr="006D5D4C">
        <w:rPr>
          <w:rFonts w:ascii="Times New Roman" w:hAnsi="Times New Roman" w:cs="Times New Roman"/>
          <w:sz w:val="24"/>
          <w:szCs w:val="24"/>
        </w:rPr>
        <w:t>蓄积</w:t>
      </w:r>
      <w:r w:rsidR="001B36CD">
        <w:rPr>
          <w:rFonts w:ascii="Times New Roman" w:hAnsi="Times New Roman" w:cs="Times New Roman" w:hint="eastAsia"/>
          <w:sz w:val="24"/>
          <w:szCs w:val="24"/>
        </w:rPr>
        <w:t>”</w:t>
      </w:r>
      <w:r w:rsidR="00654B13" w:rsidRPr="006D5D4C">
        <w:rPr>
          <w:rFonts w:ascii="Times New Roman" w:hAnsi="Times New Roman" w:cs="Times New Roman"/>
          <w:sz w:val="24"/>
          <w:szCs w:val="24"/>
        </w:rPr>
        <w:t>相关方程</w:t>
      </w:r>
      <w:r w:rsidR="00060821">
        <w:rPr>
          <w:rFonts w:ascii="Times New Roman" w:hAnsi="Times New Roman" w:cs="Times New Roman" w:hint="eastAsia"/>
          <w:sz w:val="24"/>
          <w:szCs w:val="24"/>
        </w:rPr>
        <w:t>、</w:t>
      </w:r>
      <w:r w:rsidR="00060821">
        <w:rPr>
          <w:rFonts w:ascii="Times New Roman" w:hAnsi="Times New Roman" w:cs="Times New Roman"/>
          <w:sz w:val="24"/>
          <w:szCs w:val="24"/>
        </w:rPr>
        <w:t>生物量</w:t>
      </w:r>
      <w:r w:rsidR="00060821">
        <w:rPr>
          <w:rFonts w:ascii="Times New Roman" w:hAnsi="Times New Roman" w:cs="Times New Roman" w:hint="eastAsia"/>
          <w:sz w:val="24"/>
          <w:szCs w:val="24"/>
        </w:rPr>
        <w:t>碳计量</w:t>
      </w:r>
      <w:r w:rsidR="00060821">
        <w:rPr>
          <w:rFonts w:ascii="Times New Roman" w:hAnsi="Times New Roman" w:cs="Times New Roman"/>
          <w:sz w:val="24"/>
          <w:szCs w:val="24"/>
        </w:rPr>
        <w:t>参数等。通过</w:t>
      </w:r>
      <w:r w:rsidR="00060821">
        <w:rPr>
          <w:rFonts w:ascii="Times New Roman" w:hAnsi="Times New Roman" w:cs="Times New Roman" w:hint="eastAsia"/>
          <w:sz w:val="24"/>
          <w:szCs w:val="24"/>
        </w:rPr>
        <w:t>构建</w:t>
      </w:r>
      <w:r w:rsidR="00BF46C3">
        <w:rPr>
          <w:rFonts w:ascii="Times New Roman" w:hAnsi="Times New Roman" w:cs="Times New Roman" w:hint="eastAsia"/>
          <w:sz w:val="24"/>
          <w:szCs w:val="24"/>
        </w:rPr>
        <w:t>未来</w:t>
      </w:r>
      <w:r w:rsidR="00BF46C3">
        <w:rPr>
          <w:rFonts w:ascii="Times New Roman" w:hAnsi="Times New Roman" w:cs="Times New Roman"/>
          <w:sz w:val="24"/>
          <w:szCs w:val="24"/>
        </w:rPr>
        <w:t>情景假设，</w:t>
      </w:r>
      <w:r w:rsidR="00BF46C3">
        <w:rPr>
          <w:rFonts w:ascii="Times New Roman" w:hAnsi="Times New Roman" w:cs="Times New Roman" w:hint="eastAsia"/>
          <w:sz w:val="24"/>
          <w:szCs w:val="24"/>
        </w:rPr>
        <w:t>以</w:t>
      </w:r>
      <w:r w:rsidR="00BF46C3">
        <w:rPr>
          <w:rFonts w:ascii="Times New Roman" w:hAnsi="Times New Roman" w:cs="Times New Roman"/>
          <w:sz w:val="24"/>
          <w:szCs w:val="24"/>
        </w:rPr>
        <w:t>采伐更新为主要驱动因子，</w:t>
      </w:r>
      <w:r w:rsidR="00BF46C3">
        <w:rPr>
          <w:rFonts w:ascii="Times New Roman" w:hAnsi="Times New Roman" w:cs="Times New Roman" w:hint="eastAsia"/>
          <w:sz w:val="24"/>
          <w:szCs w:val="24"/>
        </w:rPr>
        <w:t>预测</w:t>
      </w:r>
      <w:r w:rsidR="00654B13">
        <w:rPr>
          <w:rFonts w:ascii="Times New Roman" w:hAnsi="Times New Roman" w:cs="Times New Roman" w:hint="eastAsia"/>
          <w:sz w:val="24"/>
          <w:szCs w:val="24"/>
        </w:rPr>
        <w:t>未来中国乔木林面积、</w:t>
      </w:r>
      <w:r w:rsidR="00654B13">
        <w:rPr>
          <w:rFonts w:ascii="Times New Roman" w:hAnsi="Times New Roman" w:cs="Times New Roman"/>
          <w:sz w:val="24"/>
          <w:szCs w:val="24"/>
        </w:rPr>
        <w:t>单位面积蓄积</w:t>
      </w:r>
      <w:r w:rsidR="00237147">
        <w:rPr>
          <w:rFonts w:ascii="Times New Roman" w:hAnsi="Times New Roman" w:cs="Times New Roman" w:hint="eastAsia"/>
          <w:sz w:val="24"/>
          <w:szCs w:val="24"/>
        </w:rPr>
        <w:t>，采用</w:t>
      </w:r>
      <w:r w:rsidR="00237147">
        <w:rPr>
          <w:rFonts w:ascii="Times New Roman" w:hAnsi="Times New Roman" w:cs="Times New Roman" w:hint="eastAsia"/>
          <w:sz w:val="24"/>
          <w:szCs w:val="24"/>
        </w:rPr>
        <w:t>IPCC</w:t>
      </w:r>
      <w:r w:rsidR="00237147">
        <w:rPr>
          <w:rFonts w:ascii="Times New Roman" w:hAnsi="Times New Roman" w:cs="Times New Roman"/>
          <w:sz w:val="24"/>
          <w:szCs w:val="24"/>
        </w:rPr>
        <w:t>指南</w:t>
      </w:r>
      <w:r w:rsidR="00237147">
        <w:rPr>
          <w:rFonts w:ascii="Times New Roman" w:hAnsi="Times New Roman" w:cs="Times New Roman" w:hint="eastAsia"/>
          <w:sz w:val="24"/>
          <w:szCs w:val="24"/>
        </w:rPr>
        <w:t>的</w:t>
      </w:r>
      <w:r w:rsidR="00237147">
        <w:rPr>
          <w:rFonts w:ascii="Times New Roman" w:hAnsi="Times New Roman" w:cs="Times New Roman"/>
          <w:sz w:val="24"/>
          <w:szCs w:val="24"/>
        </w:rPr>
        <w:t>方法，估算森林生物质</w:t>
      </w:r>
      <w:r w:rsidR="00060821">
        <w:rPr>
          <w:rFonts w:ascii="Times New Roman" w:hAnsi="Times New Roman" w:cs="Times New Roman" w:hint="eastAsia"/>
          <w:sz w:val="24"/>
          <w:szCs w:val="24"/>
        </w:rPr>
        <w:t>碳密度</w:t>
      </w:r>
      <w:r w:rsidR="00237147">
        <w:rPr>
          <w:rFonts w:ascii="Times New Roman" w:hAnsi="Times New Roman" w:cs="Times New Roman"/>
          <w:sz w:val="24"/>
          <w:szCs w:val="24"/>
        </w:rPr>
        <w:t>和碳储量变化</w:t>
      </w:r>
      <w:r w:rsidR="00237147">
        <w:rPr>
          <w:rFonts w:ascii="Times New Roman" w:hAnsi="Times New Roman" w:cs="Times New Roman" w:hint="eastAsia"/>
          <w:sz w:val="24"/>
          <w:szCs w:val="24"/>
        </w:rPr>
        <w:t>、</w:t>
      </w:r>
      <w:r w:rsidR="00237147">
        <w:rPr>
          <w:rFonts w:ascii="Times New Roman" w:hAnsi="Times New Roman" w:cs="Times New Roman"/>
          <w:sz w:val="24"/>
          <w:szCs w:val="24"/>
        </w:rPr>
        <w:t>采伐木产品碳储量及其变化。</w:t>
      </w:r>
    </w:p>
    <w:p w14:paraId="0E5DC1D4" w14:textId="77777777" w:rsidR="00181B69" w:rsidRDefault="006232C5" w:rsidP="00237147">
      <w:pPr>
        <w:spacing w:beforeLines="50" w:before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bookmarkStart w:id="3" w:name="_Hlk26355967"/>
      <w:bookmarkEnd w:id="1"/>
      <w:bookmarkEnd w:id="2"/>
      <w:r>
        <w:rPr>
          <w:rFonts w:ascii="Times New Roman" w:hAnsi="Times New Roman" w:cs="Times New Roman" w:hint="eastAsia"/>
          <w:sz w:val="24"/>
          <w:szCs w:val="24"/>
        </w:rPr>
        <w:t>3</w:t>
      </w:r>
      <w:r w:rsidR="00181B69">
        <w:rPr>
          <w:rFonts w:ascii="Times New Roman" w:hAnsi="Times New Roman" w:cs="Times New Roman" w:hint="eastAsia"/>
          <w:sz w:val="24"/>
          <w:szCs w:val="24"/>
        </w:rPr>
        <w:t>种假设情景</w:t>
      </w:r>
      <w:r w:rsidR="00060821">
        <w:rPr>
          <w:rFonts w:ascii="Times New Roman" w:hAnsi="Times New Roman" w:cs="Times New Roman" w:hint="eastAsia"/>
          <w:sz w:val="24"/>
          <w:szCs w:val="24"/>
        </w:rPr>
        <w:t>分别是</w:t>
      </w:r>
      <w:r w:rsidR="00181B69">
        <w:rPr>
          <w:rFonts w:ascii="Times New Roman" w:hAnsi="Times New Roman" w:cs="Times New Roman" w:hint="eastAsia"/>
          <w:sz w:val="24"/>
          <w:szCs w:val="24"/>
        </w:rPr>
        <w:t>：</w:t>
      </w:r>
      <w:r w:rsidR="00237147">
        <w:rPr>
          <w:rFonts w:ascii="Times New Roman" w:hAnsi="Times New Roman" w:cs="Times New Roman" w:hint="eastAsia"/>
          <w:sz w:val="24"/>
          <w:szCs w:val="24"/>
        </w:rPr>
        <w:t>（</w:t>
      </w:r>
      <w:r w:rsidR="00237147">
        <w:rPr>
          <w:rFonts w:ascii="Times New Roman" w:hAnsi="Times New Roman" w:cs="Times New Roman" w:hint="eastAsia"/>
          <w:sz w:val="24"/>
          <w:szCs w:val="24"/>
        </w:rPr>
        <w:t>1</w:t>
      </w:r>
      <w:r w:rsidR="00237147">
        <w:rPr>
          <w:rFonts w:ascii="Times New Roman" w:hAnsi="Times New Roman" w:cs="Times New Roman" w:hint="eastAsia"/>
          <w:sz w:val="24"/>
          <w:szCs w:val="24"/>
        </w:rPr>
        <w:t>）</w:t>
      </w:r>
      <w:r w:rsidR="00654B13">
        <w:rPr>
          <w:rFonts w:ascii="Times New Roman" w:hAnsi="Times New Roman" w:cs="Times New Roman" w:hint="eastAsia"/>
          <w:sz w:val="24"/>
          <w:szCs w:val="24"/>
        </w:rPr>
        <w:t>减少采伐更新情景</w:t>
      </w:r>
      <w:r w:rsidR="00181B69">
        <w:rPr>
          <w:rFonts w:ascii="Times New Roman" w:hAnsi="Times New Roman" w:cs="Times New Roman" w:hint="eastAsia"/>
          <w:sz w:val="24"/>
          <w:szCs w:val="24"/>
        </w:rPr>
        <w:t>。这相当于加大森林保护的力度、减少森林采伐更新，未来有更多的森林能进入成熟林和过熟林阶段。（</w:t>
      </w:r>
      <w:r w:rsidR="00181B69">
        <w:rPr>
          <w:rFonts w:ascii="Times New Roman" w:hAnsi="Times New Roman" w:cs="Times New Roman" w:hint="eastAsia"/>
          <w:sz w:val="24"/>
          <w:szCs w:val="24"/>
        </w:rPr>
        <w:t>2</w:t>
      </w:r>
      <w:r w:rsidR="00181B69">
        <w:rPr>
          <w:rFonts w:ascii="Times New Roman" w:hAnsi="Times New Roman" w:cs="Times New Roman" w:hint="eastAsia"/>
          <w:sz w:val="24"/>
          <w:szCs w:val="24"/>
        </w:rPr>
        <w:t>）保持历史</w:t>
      </w:r>
      <w:r w:rsidR="00654B13">
        <w:rPr>
          <w:rFonts w:ascii="Times New Roman" w:hAnsi="Times New Roman" w:cs="Times New Roman" w:hint="eastAsia"/>
          <w:sz w:val="24"/>
          <w:szCs w:val="24"/>
        </w:rPr>
        <w:t>采伐</w:t>
      </w:r>
      <w:r w:rsidR="00654B13">
        <w:rPr>
          <w:rFonts w:ascii="Times New Roman" w:hAnsi="Times New Roman" w:cs="Times New Roman"/>
          <w:sz w:val="24"/>
          <w:szCs w:val="24"/>
        </w:rPr>
        <w:t>更新</w:t>
      </w:r>
      <w:r w:rsidR="00181B69">
        <w:rPr>
          <w:rFonts w:ascii="Times New Roman" w:hAnsi="Times New Roman" w:cs="Times New Roman" w:hint="eastAsia"/>
          <w:sz w:val="24"/>
          <w:szCs w:val="24"/>
        </w:rPr>
        <w:t>水平</w:t>
      </w:r>
      <w:r w:rsidR="00237147">
        <w:rPr>
          <w:rFonts w:ascii="Times New Roman" w:hAnsi="Times New Roman" w:cs="Times New Roman" w:hint="eastAsia"/>
          <w:sz w:val="24"/>
          <w:szCs w:val="24"/>
        </w:rPr>
        <w:t>。</w:t>
      </w:r>
      <w:r w:rsidR="00181B69">
        <w:rPr>
          <w:rFonts w:ascii="Times New Roman" w:hAnsi="Times New Roman" w:cs="Times New Roman" w:hint="eastAsia"/>
          <w:sz w:val="24"/>
          <w:szCs w:val="24"/>
        </w:rPr>
        <w:t>这相当于未来森林管理和森林经营水平、木材生产和供给能力等均按历史相同水平发展。（</w:t>
      </w:r>
      <w:r w:rsidR="00181B69">
        <w:rPr>
          <w:rFonts w:ascii="Times New Roman" w:hAnsi="Times New Roman" w:cs="Times New Roman" w:hint="eastAsia"/>
          <w:sz w:val="24"/>
          <w:szCs w:val="24"/>
        </w:rPr>
        <w:t>3</w:t>
      </w:r>
      <w:r w:rsidR="00181B69"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增加采伐</w:t>
      </w:r>
      <w:r w:rsidR="00654B13">
        <w:rPr>
          <w:rFonts w:ascii="Times New Roman" w:hAnsi="Times New Roman" w:cs="Times New Roman" w:hint="eastAsia"/>
          <w:sz w:val="24"/>
          <w:szCs w:val="24"/>
        </w:rPr>
        <w:t>更新</w:t>
      </w:r>
      <w:r>
        <w:rPr>
          <w:rFonts w:ascii="Times New Roman" w:hAnsi="Times New Roman" w:cs="Times New Roman" w:hint="eastAsia"/>
          <w:sz w:val="24"/>
          <w:szCs w:val="24"/>
        </w:rPr>
        <w:t>情景</w:t>
      </w:r>
      <w:r w:rsidR="00237147">
        <w:rPr>
          <w:rFonts w:ascii="Times New Roman" w:hAnsi="Times New Roman" w:cs="Times New Roman" w:hint="eastAsia"/>
          <w:sz w:val="24"/>
          <w:szCs w:val="24"/>
        </w:rPr>
        <w:t>。老龄林采伐更新力度加大，</w:t>
      </w:r>
      <w:r>
        <w:rPr>
          <w:rFonts w:ascii="Times New Roman" w:hAnsi="Times New Roman" w:cs="Times New Roman" w:hint="eastAsia"/>
          <w:sz w:val="24"/>
          <w:szCs w:val="24"/>
        </w:rPr>
        <w:t>森林的林龄结构逐步趋于年轻化</w:t>
      </w:r>
      <w:r w:rsidR="00237147">
        <w:rPr>
          <w:rFonts w:ascii="Times New Roman" w:hAnsi="Times New Roman" w:cs="Times New Roman" w:hint="eastAsia"/>
          <w:sz w:val="24"/>
          <w:szCs w:val="24"/>
        </w:rPr>
        <w:t>，同时</w:t>
      </w:r>
      <w:r>
        <w:rPr>
          <w:rFonts w:ascii="Times New Roman" w:hAnsi="Times New Roman" w:cs="Times New Roman" w:hint="eastAsia"/>
          <w:sz w:val="24"/>
          <w:szCs w:val="24"/>
        </w:rPr>
        <w:t>国内木材生产量和供给量将随之增大</w:t>
      </w:r>
      <w:bookmarkEnd w:id="3"/>
      <w:r>
        <w:rPr>
          <w:rFonts w:ascii="Times New Roman" w:hAnsi="Times New Roman" w:cs="Times New Roman" w:hint="eastAsia"/>
          <w:sz w:val="24"/>
          <w:szCs w:val="24"/>
        </w:rPr>
        <w:t>。</w:t>
      </w:r>
    </w:p>
    <w:p w14:paraId="3DE18CA6" w14:textId="77777777" w:rsidR="004F1CCB" w:rsidRPr="00060821" w:rsidRDefault="00E45BB1" w:rsidP="00702A9C">
      <w:pPr>
        <w:spacing w:beforeLines="50" w:before="156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237147">
        <w:rPr>
          <w:rFonts w:ascii="Times New Roman" w:hAnsi="Times New Roman" w:cs="Times New Roman" w:hint="eastAsia"/>
          <w:sz w:val="24"/>
          <w:szCs w:val="24"/>
        </w:rPr>
        <w:t>研究</w:t>
      </w:r>
      <w:r w:rsidR="00237147">
        <w:rPr>
          <w:rFonts w:ascii="Times New Roman" w:hAnsi="Times New Roman" w:cs="Times New Roman"/>
          <w:sz w:val="24"/>
          <w:szCs w:val="24"/>
        </w:rPr>
        <w:t>结果表明，</w:t>
      </w:r>
      <w:r w:rsidR="00702A9C">
        <w:rPr>
          <w:rFonts w:ascii="Times New Roman" w:hAnsi="Times New Roman" w:cs="Times New Roman" w:hint="eastAsia"/>
          <w:sz w:val="24"/>
          <w:szCs w:val="24"/>
        </w:rPr>
        <w:t>2010</w:t>
      </w:r>
      <w:r w:rsidR="00702A9C">
        <w:rPr>
          <w:rFonts w:ascii="Times New Roman" w:hAnsi="Times New Roman" w:cs="Times New Roman" w:hint="eastAsia"/>
          <w:sz w:val="24"/>
          <w:szCs w:val="24"/>
        </w:rPr>
        <w:t>年中国</w:t>
      </w:r>
      <w:r w:rsidR="00237147">
        <w:rPr>
          <w:rFonts w:ascii="Times New Roman" w:hAnsi="Times New Roman" w:cs="Times New Roman" w:hint="eastAsia"/>
          <w:sz w:val="24"/>
          <w:szCs w:val="24"/>
        </w:rPr>
        <w:t>乔木林</w:t>
      </w:r>
      <w:r w:rsidR="00702A9C">
        <w:rPr>
          <w:rFonts w:ascii="Times New Roman" w:hAnsi="Times New Roman" w:cs="Times New Roman" w:hint="eastAsia"/>
          <w:sz w:val="24"/>
          <w:szCs w:val="24"/>
        </w:rPr>
        <w:t>面积</w:t>
      </w:r>
      <w:r w:rsidR="00702A9C">
        <w:rPr>
          <w:rFonts w:ascii="Times New Roman" w:hAnsi="Times New Roman" w:cs="Times New Roman" w:hint="eastAsia"/>
          <w:sz w:val="24"/>
          <w:szCs w:val="24"/>
        </w:rPr>
        <w:t>164.22</w:t>
      </w:r>
      <w:r w:rsidR="00702A9C" w:rsidRPr="004F1CCB">
        <w:rPr>
          <w:rFonts w:ascii="Times New Roman" w:hAnsi="Times New Roman" w:hint="eastAsia"/>
          <w:sz w:val="24"/>
        </w:rPr>
        <w:t>×</w:t>
      </w:r>
      <w:r w:rsidR="00702A9C" w:rsidRPr="004F1CCB">
        <w:rPr>
          <w:rFonts w:ascii="Times New Roman" w:hAnsi="Times New Roman" w:hint="eastAsia"/>
          <w:sz w:val="24"/>
        </w:rPr>
        <w:t>10</w:t>
      </w:r>
      <w:r w:rsidR="00702A9C" w:rsidRPr="004F1CCB">
        <w:rPr>
          <w:rFonts w:ascii="Times New Roman" w:hAnsi="Times New Roman" w:hint="eastAsia"/>
          <w:sz w:val="24"/>
          <w:vertAlign w:val="superscript"/>
        </w:rPr>
        <w:t>6</w:t>
      </w:r>
      <w:r w:rsidR="00702A9C" w:rsidRPr="004F1CCB">
        <w:rPr>
          <w:rFonts w:ascii="Times New Roman" w:hAnsi="Times New Roman" w:hint="eastAsia"/>
          <w:sz w:val="24"/>
        </w:rPr>
        <w:t>hm</w:t>
      </w:r>
      <w:r w:rsidR="00702A9C" w:rsidRPr="004F1CCB">
        <w:rPr>
          <w:rFonts w:ascii="Times New Roman" w:hAnsi="Times New Roman" w:hint="eastAsia"/>
          <w:sz w:val="24"/>
          <w:vertAlign w:val="superscript"/>
        </w:rPr>
        <w:t>2</w:t>
      </w:r>
      <w:r w:rsidR="00702A9C">
        <w:rPr>
          <w:rFonts w:ascii="Times New Roman" w:hAnsi="Times New Roman" w:hint="eastAsia"/>
          <w:sz w:val="24"/>
        </w:rPr>
        <w:t>，</w:t>
      </w:r>
      <w:r w:rsidR="00702A9C">
        <w:rPr>
          <w:rFonts w:ascii="Times New Roman" w:hAnsi="Times New Roman" w:hint="eastAsia"/>
          <w:sz w:val="24"/>
        </w:rPr>
        <w:t>2050</w:t>
      </w:r>
      <w:r w:rsidR="00702A9C">
        <w:rPr>
          <w:rFonts w:ascii="Times New Roman" w:hAnsi="Times New Roman" w:hint="eastAsia"/>
          <w:sz w:val="24"/>
        </w:rPr>
        <w:t>年将增加至</w:t>
      </w:r>
      <w:r w:rsidR="00702A9C">
        <w:rPr>
          <w:rFonts w:ascii="Times New Roman" w:hAnsi="Times New Roman" w:hint="eastAsia"/>
          <w:sz w:val="24"/>
        </w:rPr>
        <w:t>201.42</w:t>
      </w:r>
      <w:r w:rsidR="00702A9C" w:rsidRPr="004F1CCB">
        <w:rPr>
          <w:rFonts w:ascii="Times New Roman" w:hAnsi="Times New Roman" w:hint="eastAsia"/>
          <w:sz w:val="24"/>
        </w:rPr>
        <w:t>×</w:t>
      </w:r>
      <w:r w:rsidR="00702A9C" w:rsidRPr="004F1CCB">
        <w:rPr>
          <w:rFonts w:ascii="Times New Roman" w:hAnsi="Times New Roman" w:hint="eastAsia"/>
          <w:sz w:val="24"/>
        </w:rPr>
        <w:t>10</w:t>
      </w:r>
      <w:r w:rsidR="00702A9C" w:rsidRPr="004F1CCB">
        <w:rPr>
          <w:rFonts w:ascii="Times New Roman" w:hAnsi="Times New Roman" w:hint="eastAsia"/>
          <w:sz w:val="24"/>
          <w:vertAlign w:val="superscript"/>
        </w:rPr>
        <w:t>6</w:t>
      </w:r>
      <w:r w:rsidR="00702A9C" w:rsidRPr="004F1CCB">
        <w:rPr>
          <w:rFonts w:ascii="Times New Roman" w:hAnsi="Times New Roman" w:hint="eastAsia"/>
          <w:sz w:val="24"/>
        </w:rPr>
        <w:t>hm</w:t>
      </w:r>
      <w:r w:rsidR="00702A9C" w:rsidRPr="004F1CCB">
        <w:rPr>
          <w:rFonts w:ascii="Times New Roman" w:hAnsi="Times New Roman" w:hint="eastAsia"/>
          <w:sz w:val="24"/>
          <w:vertAlign w:val="superscript"/>
        </w:rPr>
        <w:t>2</w:t>
      </w:r>
      <w:r w:rsidR="00237147">
        <w:rPr>
          <w:rFonts w:ascii="Times New Roman" w:hAnsi="Times New Roman" w:hint="eastAsia"/>
          <w:sz w:val="24"/>
        </w:rPr>
        <w:t>，</w:t>
      </w:r>
      <w:r w:rsidR="00702A9C">
        <w:rPr>
          <w:rFonts w:ascii="Times New Roman" w:hAnsi="Times New Roman" w:hint="eastAsia"/>
          <w:sz w:val="24"/>
        </w:rPr>
        <w:t>新增</w:t>
      </w:r>
      <w:r w:rsidR="00237147">
        <w:rPr>
          <w:rFonts w:ascii="Times New Roman" w:hAnsi="Times New Roman" w:hint="eastAsia"/>
          <w:sz w:val="24"/>
        </w:rPr>
        <w:t>乔木林</w:t>
      </w:r>
      <w:r w:rsidR="00702A9C">
        <w:rPr>
          <w:rFonts w:ascii="Times New Roman" w:hAnsi="Times New Roman" w:hint="eastAsia"/>
          <w:sz w:val="24"/>
        </w:rPr>
        <w:t>面积</w:t>
      </w:r>
      <w:r w:rsidR="00702A9C">
        <w:rPr>
          <w:rFonts w:ascii="Times New Roman" w:hAnsi="Times New Roman" w:hint="eastAsia"/>
          <w:sz w:val="24"/>
        </w:rPr>
        <w:t>37.20</w:t>
      </w:r>
      <w:r w:rsidR="00702A9C" w:rsidRPr="004F1CCB">
        <w:rPr>
          <w:rFonts w:ascii="Times New Roman" w:hAnsi="Times New Roman" w:hint="eastAsia"/>
          <w:sz w:val="24"/>
        </w:rPr>
        <w:t>×</w:t>
      </w:r>
      <w:r w:rsidR="00702A9C" w:rsidRPr="004F1CCB">
        <w:rPr>
          <w:rFonts w:ascii="Times New Roman" w:hAnsi="Times New Roman" w:hint="eastAsia"/>
          <w:sz w:val="24"/>
        </w:rPr>
        <w:t>10</w:t>
      </w:r>
      <w:r w:rsidR="00702A9C" w:rsidRPr="004F1CCB">
        <w:rPr>
          <w:rFonts w:ascii="Times New Roman" w:hAnsi="Times New Roman" w:hint="eastAsia"/>
          <w:sz w:val="24"/>
          <w:vertAlign w:val="superscript"/>
        </w:rPr>
        <w:t>6</w:t>
      </w:r>
      <w:r w:rsidR="00702A9C" w:rsidRPr="004F1CCB">
        <w:rPr>
          <w:rFonts w:ascii="Times New Roman" w:hAnsi="Times New Roman" w:hint="eastAsia"/>
          <w:sz w:val="24"/>
        </w:rPr>
        <w:t>hm</w:t>
      </w:r>
      <w:r w:rsidR="00702A9C" w:rsidRPr="004F1CCB">
        <w:rPr>
          <w:rFonts w:ascii="Times New Roman" w:hAnsi="Times New Roman" w:hint="eastAsia"/>
          <w:sz w:val="24"/>
          <w:vertAlign w:val="superscript"/>
        </w:rPr>
        <w:t>2</w:t>
      </w:r>
      <w:r w:rsidR="00702A9C">
        <w:rPr>
          <w:rFonts w:ascii="Times New Roman" w:hAnsi="Times New Roman" w:hint="eastAsia"/>
          <w:sz w:val="24"/>
        </w:rPr>
        <w:t>，平均年增加量为</w:t>
      </w:r>
      <w:r w:rsidR="00702A9C">
        <w:rPr>
          <w:rFonts w:ascii="Times New Roman" w:hAnsi="Times New Roman" w:hint="eastAsia"/>
          <w:sz w:val="24"/>
        </w:rPr>
        <w:t>0.93</w:t>
      </w:r>
      <w:r w:rsidR="00702A9C" w:rsidRPr="004F1CCB">
        <w:rPr>
          <w:rFonts w:ascii="Times New Roman" w:hAnsi="Times New Roman" w:hint="eastAsia"/>
          <w:sz w:val="24"/>
        </w:rPr>
        <w:t>×</w:t>
      </w:r>
      <w:r w:rsidR="00702A9C" w:rsidRPr="004F1CCB">
        <w:rPr>
          <w:rFonts w:ascii="Times New Roman" w:hAnsi="Times New Roman" w:hint="eastAsia"/>
          <w:sz w:val="24"/>
        </w:rPr>
        <w:t>10</w:t>
      </w:r>
      <w:r w:rsidR="00702A9C" w:rsidRPr="004F1CCB">
        <w:rPr>
          <w:rFonts w:ascii="Times New Roman" w:hAnsi="Times New Roman" w:hint="eastAsia"/>
          <w:sz w:val="24"/>
          <w:vertAlign w:val="superscript"/>
        </w:rPr>
        <w:t>6</w:t>
      </w:r>
      <w:r w:rsidR="00702A9C" w:rsidRPr="004F1CCB">
        <w:rPr>
          <w:rFonts w:ascii="Times New Roman" w:hAnsi="Times New Roman" w:hint="eastAsia"/>
          <w:sz w:val="24"/>
        </w:rPr>
        <w:t>hm</w:t>
      </w:r>
      <w:r w:rsidR="00702A9C" w:rsidRPr="004F1CCB">
        <w:rPr>
          <w:rFonts w:ascii="Times New Roman" w:hAnsi="Times New Roman" w:hint="eastAsia"/>
          <w:sz w:val="24"/>
          <w:vertAlign w:val="superscript"/>
        </w:rPr>
        <w:t>2</w:t>
      </w:r>
      <w:r w:rsidR="00702A9C">
        <w:rPr>
          <w:rFonts w:ascii="Times New Roman" w:hAnsi="Times New Roman" w:hint="eastAsia"/>
          <w:sz w:val="24"/>
        </w:rPr>
        <w:t>。</w:t>
      </w:r>
      <w:r w:rsidR="00700C44">
        <w:rPr>
          <w:rFonts w:ascii="Times New Roman" w:hAnsi="Times New Roman" w:cs="Times New Roman" w:hint="eastAsia"/>
          <w:sz w:val="24"/>
          <w:szCs w:val="24"/>
        </w:rPr>
        <w:t>在</w:t>
      </w:r>
      <w:r w:rsidR="00702A9C">
        <w:rPr>
          <w:rFonts w:ascii="Times New Roman" w:hAnsi="Times New Roman" w:cs="Times New Roman" w:hint="eastAsia"/>
          <w:sz w:val="24"/>
          <w:szCs w:val="24"/>
        </w:rPr>
        <w:t>保持</w:t>
      </w:r>
      <w:r w:rsidR="00700C44">
        <w:rPr>
          <w:rFonts w:ascii="Times New Roman" w:hAnsi="Times New Roman" w:cs="Times New Roman" w:hint="eastAsia"/>
          <w:sz w:val="24"/>
          <w:szCs w:val="24"/>
        </w:rPr>
        <w:t>历史水平</w:t>
      </w:r>
      <w:r w:rsidR="00702A9C">
        <w:rPr>
          <w:rFonts w:ascii="Times New Roman" w:hAnsi="Times New Roman" w:cs="Times New Roman" w:hint="eastAsia"/>
          <w:sz w:val="24"/>
          <w:szCs w:val="24"/>
        </w:rPr>
        <w:t>情景</w:t>
      </w:r>
      <w:r w:rsidR="00700C44">
        <w:rPr>
          <w:rFonts w:ascii="Times New Roman" w:hAnsi="Times New Roman" w:cs="Times New Roman" w:hint="eastAsia"/>
          <w:sz w:val="24"/>
          <w:szCs w:val="24"/>
        </w:rPr>
        <w:t>下</w:t>
      </w:r>
      <w:r w:rsidR="00654B13">
        <w:rPr>
          <w:rFonts w:ascii="Times New Roman" w:hAnsi="Times New Roman" w:cs="Times New Roman" w:hint="eastAsia"/>
          <w:sz w:val="24"/>
          <w:szCs w:val="24"/>
        </w:rPr>
        <w:t>（</w:t>
      </w:r>
      <w:r w:rsidR="00654B13">
        <w:rPr>
          <w:rFonts w:ascii="Times New Roman" w:hAnsi="Times New Roman" w:cs="Times New Roman" w:hint="eastAsia"/>
          <w:sz w:val="24"/>
          <w:szCs w:val="24"/>
        </w:rPr>
        <w:t>k=1</w:t>
      </w:r>
      <w:r w:rsidR="00654B13">
        <w:rPr>
          <w:rFonts w:ascii="Times New Roman" w:hAnsi="Times New Roman" w:cs="Times New Roman" w:hint="eastAsia"/>
          <w:sz w:val="24"/>
          <w:szCs w:val="24"/>
        </w:rPr>
        <w:t>）</w:t>
      </w:r>
      <w:r w:rsidR="00700C44">
        <w:rPr>
          <w:rFonts w:ascii="Times New Roman" w:hAnsi="Times New Roman" w:cs="Times New Roman" w:hint="eastAsia"/>
          <w:sz w:val="24"/>
          <w:szCs w:val="24"/>
        </w:rPr>
        <w:t>，</w:t>
      </w:r>
      <w:r w:rsidR="00702A9C">
        <w:rPr>
          <w:rFonts w:ascii="Times New Roman" w:hAnsi="Times New Roman" w:cs="Times New Roman" w:hint="eastAsia"/>
          <w:sz w:val="24"/>
          <w:szCs w:val="24"/>
        </w:rPr>
        <w:t>2010-2050</w:t>
      </w:r>
      <w:r w:rsidR="00702A9C">
        <w:rPr>
          <w:rFonts w:ascii="Times New Roman" w:hAnsi="Times New Roman" w:cs="Times New Roman" w:hint="eastAsia"/>
          <w:sz w:val="24"/>
          <w:szCs w:val="24"/>
        </w:rPr>
        <w:t>年幼、中龄林和近熟林面积保持相对稳定的水平，而</w:t>
      </w:r>
      <w:r w:rsidR="00700C44">
        <w:rPr>
          <w:rFonts w:ascii="Times New Roman" w:hAnsi="Times New Roman" w:cs="Times New Roman" w:hint="eastAsia"/>
          <w:sz w:val="24"/>
          <w:szCs w:val="24"/>
        </w:rPr>
        <w:t>老龄林（成熟林</w:t>
      </w:r>
      <w:r w:rsidR="00700C44">
        <w:rPr>
          <w:rFonts w:ascii="Times New Roman" w:hAnsi="Times New Roman" w:cs="Times New Roman" w:hint="eastAsia"/>
          <w:sz w:val="24"/>
          <w:szCs w:val="24"/>
        </w:rPr>
        <w:t>+</w:t>
      </w:r>
      <w:r w:rsidR="00700C44">
        <w:rPr>
          <w:rFonts w:ascii="Times New Roman" w:hAnsi="Times New Roman" w:cs="Times New Roman" w:hint="eastAsia"/>
          <w:sz w:val="24"/>
          <w:szCs w:val="24"/>
        </w:rPr>
        <w:t>过熟林）面积将持续增加</w:t>
      </w:r>
      <w:r w:rsidR="00237147">
        <w:rPr>
          <w:rFonts w:ascii="Times New Roman" w:hAnsi="Times New Roman" w:cs="Times New Roman" w:hint="eastAsia"/>
          <w:sz w:val="24"/>
          <w:szCs w:val="24"/>
        </w:rPr>
        <w:t>，</w:t>
      </w:r>
      <w:r w:rsidR="000751A9">
        <w:rPr>
          <w:rFonts w:ascii="Times New Roman" w:hAnsi="Times New Roman" w:cs="Times New Roman" w:hint="eastAsia"/>
          <w:sz w:val="24"/>
          <w:szCs w:val="24"/>
        </w:rPr>
        <w:t>从</w:t>
      </w:r>
      <w:r w:rsidR="000751A9">
        <w:rPr>
          <w:rFonts w:ascii="Times New Roman" w:hAnsi="Times New Roman" w:cs="Times New Roman" w:hint="eastAsia"/>
          <w:sz w:val="24"/>
          <w:szCs w:val="24"/>
        </w:rPr>
        <w:t>2010</w:t>
      </w:r>
      <w:r w:rsidR="000751A9">
        <w:rPr>
          <w:rFonts w:ascii="Times New Roman" w:hAnsi="Times New Roman" w:cs="Times New Roman" w:hint="eastAsia"/>
          <w:sz w:val="24"/>
          <w:szCs w:val="24"/>
        </w:rPr>
        <w:t>年的</w:t>
      </w:r>
      <w:r w:rsidR="000751A9">
        <w:rPr>
          <w:rFonts w:ascii="Times New Roman" w:hAnsi="Times New Roman" w:cs="Times New Roman" w:hint="eastAsia"/>
          <w:sz w:val="24"/>
          <w:szCs w:val="24"/>
        </w:rPr>
        <w:t>32.34</w:t>
      </w:r>
      <w:r w:rsidR="000751A9" w:rsidRPr="004F1CCB">
        <w:rPr>
          <w:rFonts w:ascii="Times New Roman" w:hAnsi="Times New Roman" w:hint="eastAsia"/>
          <w:sz w:val="24"/>
        </w:rPr>
        <w:t>×</w:t>
      </w:r>
      <w:r w:rsidR="000751A9" w:rsidRPr="004F1CCB">
        <w:rPr>
          <w:rFonts w:ascii="Times New Roman" w:hAnsi="Times New Roman" w:hint="eastAsia"/>
          <w:sz w:val="24"/>
        </w:rPr>
        <w:t>10</w:t>
      </w:r>
      <w:r w:rsidR="000751A9" w:rsidRPr="004F1CCB">
        <w:rPr>
          <w:rFonts w:ascii="Times New Roman" w:hAnsi="Times New Roman" w:hint="eastAsia"/>
          <w:sz w:val="24"/>
          <w:vertAlign w:val="superscript"/>
        </w:rPr>
        <w:t>6</w:t>
      </w:r>
      <w:r w:rsidR="000751A9" w:rsidRPr="004F1CCB">
        <w:rPr>
          <w:rFonts w:ascii="Times New Roman" w:hAnsi="Times New Roman" w:hint="eastAsia"/>
          <w:sz w:val="24"/>
        </w:rPr>
        <w:t>hm</w:t>
      </w:r>
      <w:r w:rsidR="000751A9" w:rsidRPr="004F1CCB">
        <w:rPr>
          <w:rFonts w:ascii="Times New Roman" w:hAnsi="Times New Roman" w:hint="eastAsia"/>
          <w:sz w:val="24"/>
          <w:vertAlign w:val="superscript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增加至</w:t>
      </w:r>
      <w:r w:rsidR="000751A9">
        <w:rPr>
          <w:rFonts w:ascii="Times New Roman" w:hAnsi="Times New Roman" w:cs="Times New Roman" w:hint="eastAsia"/>
          <w:sz w:val="24"/>
          <w:szCs w:val="24"/>
        </w:rPr>
        <w:t>2050</w:t>
      </w:r>
      <w:r w:rsidR="000751A9">
        <w:rPr>
          <w:rFonts w:ascii="Times New Roman" w:hAnsi="Times New Roman" w:cs="Times New Roman" w:hint="eastAsia"/>
          <w:sz w:val="24"/>
          <w:szCs w:val="24"/>
        </w:rPr>
        <w:t>年的</w:t>
      </w:r>
      <w:r w:rsidR="000751A9">
        <w:rPr>
          <w:rFonts w:ascii="Times New Roman" w:hAnsi="Times New Roman" w:cs="Times New Roman" w:hint="eastAsia"/>
          <w:sz w:val="24"/>
          <w:szCs w:val="24"/>
        </w:rPr>
        <w:t>59.49</w:t>
      </w:r>
      <w:r w:rsidR="000751A9" w:rsidRPr="004F1CCB">
        <w:rPr>
          <w:rFonts w:ascii="Times New Roman" w:hAnsi="Times New Roman" w:hint="eastAsia"/>
          <w:sz w:val="24"/>
        </w:rPr>
        <w:t>×</w:t>
      </w:r>
      <w:r w:rsidR="000751A9" w:rsidRPr="004F1CCB">
        <w:rPr>
          <w:rFonts w:ascii="Times New Roman" w:hAnsi="Times New Roman" w:hint="eastAsia"/>
          <w:sz w:val="24"/>
        </w:rPr>
        <w:t>10</w:t>
      </w:r>
      <w:r w:rsidR="000751A9" w:rsidRPr="004F1CCB">
        <w:rPr>
          <w:rFonts w:ascii="Times New Roman" w:hAnsi="Times New Roman" w:hint="eastAsia"/>
          <w:sz w:val="24"/>
          <w:vertAlign w:val="superscript"/>
        </w:rPr>
        <w:t>6</w:t>
      </w:r>
      <w:r w:rsidR="000751A9" w:rsidRPr="004F1CCB">
        <w:rPr>
          <w:rFonts w:ascii="Times New Roman" w:hAnsi="Times New Roman" w:hint="eastAsia"/>
          <w:sz w:val="24"/>
        </w:rPr>
        <w:t>hm</w:t>
      </w:r>
      <w:r w:rsidR="000751A9" w:rsidRPr="004F1CCB">
        <w:rPr>
          <w:rFonts w:ascii="Times New Roman" w:hAnsi="Times New Roman" w:hint="eastAsia"/>
          <w:sz w:val="24"/>
          <w:vertAlign w:val="superscript"/>
        </w:rPr>
        <w:t>2</w:t>
      </w:r>
      <w:r w:rsidR="00237147">
        <w:rPr>
          <w:rFonts w:ascii="Times New Roman" w:hAnsi="Times New Roman" w:hint="eastAsia"/>
          <w:sz w:val="24"/>
        </w:rPr>
        <w:t>，</w:t>
      </w:r>
      <w:r w:rsidR="00702A9C">
        <w:rPr>
          <w:rFonts w:ascii="Times New Roman" w:hAnsi="Times New Roman" w:hint="eastAsia"/>
          <w:sz w:val="24"/>
        </w:rPr>
        <w:t>老龄林面积占比从</w:t>
      </w:r>
      <w:r w:rsidR="00702A9C">
        <w:rPr>
          <w:rFonts w:ascii="Times New Roman" w:hAnsi="Times New Roman" w:hint="eastAsia"/>
          <w:sz w:val="24"/>
        </w:rPr>
        <w:t>2010</w:t>
      </w:r>
      <w:r w:rsidR="00702A9C">
        <w:rPr>
          <w:rFonts w:ascii="Times New Roman" w:hAnsi="Times New Roman" w:hint="eastAsia"/>
          <w:sz w:val="24"/>
        </w:rPr>
        <w:t>年的</w:t>
      </w:r>
      <w:r w:rsidR="00702A9C">
        <w:rPr>
          <w:rFonts w:ascii="Times New Roman" w:hAnsi="Times New Roman" w:hint="eastAsia"/>
          <w:sz w:val="24"/>
        </w:rPr>
        <w:t>19.69%</w:t>
      </w:r>
      <w:r w:rsidR="00702A9C">
        <w:rPr>
          <w:rFonts w:ascii="Times New Roman" w:hAnsi="Times New Roman" w:hint="eastAsia"/>
          <w:sz w:val="24"/>
        </w:rPr>
        <w:t>增加至</w:t>
      </w:r>
      <w:r w:rsidR="00702A9C">
        <w:rPr>
          <w:rFonts w:ascii="Times New Roman" w:hAnsi="Times New Roman" w:hint="eastAsia"/>
          <w:sz w:val="24"/>
        </w:rPr>
        <w:t>2050</w:t>
      </w:r>
      <w:r w:rsidR="00702A9C">
        <w:rPr>
          <w:rFonts w:ascii="Times New Roman" w:hAnsi="Times New Roman" w:hint="eastAsia"/>
          <w:sz w:val="24"/>
        </w:rPr>
        <w:t>年的</w:t>
      </w:r>
      <w:r>
        <w:rPr>
          <w:rFonts w:ascii="Times New Roman" w:hAnsi="Times New Roman" w:cs="Times New Roman" w:hint="eastAsia"/>
          <w:sz w:val="24"/>
          <w:szCs w:val="24"/>
        </w:rPr>
        <w:t>29.54%</w:t>
      </w:r>
      <w:r w:rsidR="00702A9C">
        <w:rPr>
          <w:rFonts w:ascii="Times New Roman" w:hAnsi="Times New Roman" w:cs="Times New Roman" w:hint="eastAsia"/>
          <w:sz w:val="24"/>
          <w:szCs w:val="24"/>
        </w:rPr>
        <w:t>。在</w:t>
      </w:r>
      <w:r w:rsidR="00700C44">
        <w:rPr>
          <w:rFonts w:ascii="Times New Roman" w:hAnsi="Times New Roman" w:cs="Times New Roman" w:hint="eastAsia"/>
          <w:sz w:val="24"/>
          <w:szCs w:val="24"/>
        </w:rPr>
        <w:t>加强森林保护和减少采伐更新</w:t>
      </w:r>
      <w:r w:rsidR="00702A9C">
        <w:rPr>
          <w:rFonts w:ascii="Times New Roman" w:hAnsi="Times New Roman" w:cs="Times New Roman" w:hint="eastAsia"/>
          <w:sz w:val="24"/>
          <w:szCs w:val="24"/>
        </w:rPr>
        <w:t>情景下</w:t>
      </w:r>
      <w:r w:rsidR="00654B13">
        <w:rPr>
          <w:rFonts w:ascii="Times New Roman" w:hAnsi="Times New Roman" w:cs="Times New Roman" w:hint="eastAsia"/>
          <w:sz w:val="24"/>
          <w:szCs w:val="24"/>
        </w:rPr>
        <w:t>（</w:t>
      </w:r>
      <w:r w:rsidR="00654B13">
        <w:rPr>
          <w:rFonts w:ascii="Times New Roman" w:hAnsi="Times New Roman" w:cs="Times New Roman" w:hint="eastAsia"/>
          <w:sz w:val="24"/>
          <w:szCs w:val="24"/>
        </w:rPr>
        <w:t>k</w:t>
      </w:r>
      <w:r w:rsidR="00654B13">
        <w:rPr>
          <w:rFonts w:ascii="Times New Roman" w:hAnsi="Times New Roman" w:cs="Times New Roman"/>
          <w:sz w:val="24"/>
          <w:szCs w:val="24"/>
        </w:rPr>
        <w:t>=2</w:t>
      </w:r>
      <w:r w:rsidR="00654B13">
        <w:rPr>
          <w:rFonts w:ascii="Times New Roman" w:hAnsi="Times New Roman" w:cs="Times New Roman" w:hint="eastAsia"/>
          <w:sz w:val="24"/>
          <w:szCs w:val="24"/>
        </w:rPr>
        <w:t>）</w:t>
      </w:r>
      <w:r w:rsidR="00700C44">
        <w:rPr>
          <w:rFonts w:ascii="Times New Roman" w:hAnsi="Times New Roman" w:cs="Times New Roman" w:hint="eastAsia"/>
          <w:sz w:val="24"/>
          <w:szCs w:val="24"/>
        </w:rPr>
        <w:t>，未来</w:t>
      </w:r>
      <w:r w:rsidR="00700C44">
        <w:rPr>
          <w:rFonts w:ascii="Times New Roman" w:hAnsi="Times New Roman" w:cs="Times New Roman" w:hint="eastAsia"/>
          <w:sz w:val="24"/>
          <w:szCs w:val="24"/>
        </w:rPr>
        <w:lastRenderedPageBreak/>
        <w:t>老龄林面积相比于历史水平将大幅度增加</w:t>
      </w:r>
      <w:r w:rsidR="000751A9">
        <w:rPr>
          <w:rFonts w:ascii="Times New Roman" w:hAnsi="Times New Roman" w:cs="Times New Roman" w:hint="eastAsia"/>
          <w:sz w:val="24"/>
          <w:szCs w:val="24"/>
        </w:rPr>
        <w:t>，</w:t>
      </w:r>
      <w:r w:rsidR="000751A9">
        <w:rPr>
          <w:rFonts w:ascii="Times New Roman" w:hAnsi="Times New Roman" w:cs="Times New Roman" w:hint="eastAsia"/>
          <w:sz w:val="24"/>
          <w:szCs w:val="24"/>
        </w:rPr>
        <w:t>2050</w:t>
      </w:r>
      <w:r w:rsidR="000751A9">
        <w:rPr>
          <w:rFonts w:ascii="Times New Roman" w:hAnsi="Times New Roman" w:cs="Times New Roman" w:hint="eastAsia"/>
          <w:sz w:val="24"/>
          <w:szCs w:val="24"/>
        </w:rPr>
        <w:t>年将达到</w:t>
      </w:r>
      <w:r w:rsidR="000751A9">
        <w:rPr>
          <w:rFonts w:ascii="Times New Roman" w:hAnsi="Times New Roman" w:cs="Times New Roman" w:hint="eastAsia"/>
          <w:sz w:val="24"/>
          <w:szCs w:val="24"/>
        </w:rPr>
        <w:t>79.23</w:t>
      </w:r>
      <w:r w:rsidR="000751A9" w:rsidRPr="004F1CCB">
        <w:rPr>
          <w:rFonts w:ascii="Times New Roman" w:hAnsi="Times New Roman" w:hint="eastAsia"/>
          <w:sz w:val="24"/>
        </w:rPr>
        <w:t>×</w:t>
      </w:r>
      <w:r w:rsidR="000751A9" w:rsidRPr="004F1CCB">
        <w:rPr>
          <w:rFonts w:ascii="Times New Roman" w:hAnsi="Times New Roman" w:hint="eastAsia"/>
          <w:sz w:val="24"/>
        </w:rPr>
        <w:t>10</w:t>
      </w:r>
      <w:r w:rsidR="000751A9" w:rsidRPr="004F1CCB">
        <w:rPr>
          <w:rFonts w:ascii="Times New Roman" w:hAnsi="Times New Roman" w:hint="eastAsia"/>
          <w:sz w:val="24"/>
          <w:vertAlign w:val="superscript"/>
        </w:rPr>
        <w:t>6</w:t>
      </w:r>
      <w:r w:rsidR="000751A9" w:rsidRPr="004F1CCB">
        <w:rPr>
          <w:rFonts w:ascii="Times New Roman" w:hAnsi="Times New Roman" w:hint="eastAsia"/>
          <w:sz w:val="24"/>
        </w:rPr>
        <w:t>hm</w:t>
      </w:r>
      <w:r w:rsidR="000751A9" w:rsidRPr="004F1CCB">
        <w:rPr>
          <w:rFonts w:ascii="Times New Roman" w:hAnsi="Times New Roman" w:hint="eastAsia"/>
          <w:sz w:val="24"/>
          <w:vertAlign w:val="superscript"/>
        </w:rPr>
        <w:t>2</w:t>
      </w:r>
      <w:r w:rsidR="009026FA">
        <w:rPr>
          <w:rFonts w:ascii="Times New Roman" w:hAnsi="Times New Roman" w:hint="eastAsia"/>
          <w:sz w:val="24"/>
        </w:rPr>
        <w:t>（占比</w:t>
      </w:r>
      <w:r w:rsidR="00702A9C">
        <w:rPr>
          <w:rFonts w:ascii="Times New Roman" w:hAnsi="Times New Roman" w:hint="eastAsia"/>
          <w:sz w:val="24"/>
        </w:rPr>
        <w:t>增加至</w:t>
      </w:r>
      <w:r w:rsidR="009026FA">
        <w:rPr>
          <w:rFonts w:ascii="Times New Roman" w:hAnsi="Times New Roman" w:hint="eastAsia"/>
          <w:sz w:val="24"/>
        </w:rPr>
        <w:t>39.34%</w:t>
      </w:r>
      <w:r w:rsidR="009026FA">
        <w:rPr>
          <w:rFonts w:ascii="Times New Roman" w:hAnsi="Times New Roman" w:hint="eastAsia"/>
          <w:sz w:val="24"/>
        </w:rPr>
        <w:t>）</w:t>
      </w:r>
      <w:r w:rsidR="000751A9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森林的林龄结构总体向老龄化发展。</w:t>
      </w:r>
      <w:r w:rsidR="00702A9C">
        <w:rPr>
          <w:rFonts w:ascii="Times New Roman" w:hAnsi="Times New Roman" w:cs="Times New Roman" w:hint="eastAsia"/>
          <w:sz w:val="24"/>
          <w:szCs w:val="24"/>
        </w:rPr>
        <w:t>在</w:t>
      </w:r>
      <w:r w:rsidR="000751A9">
        <w:rPr>
          <w:rFonts w:ascii="Times New Roman" w:hAnsi="Times New Roman" w:cs="Times New Roman" w:hint="eastAsia"/>
          <w:sz w:val="24"/>
          <w:szCs w:val="24"/>
        </w:rPr>
        <w:t>增加采伐更新</w:t>
      </w:r>
      <w:r w:rsidR="00702A9C">
        <w:rPr>
          <w:rFonts w:ascii="Times New Roman" w:hAnsi="Times New Roman" w:cs="Times New Roman" w:hint="eastAsia"/>
          <w:sz w:val="24"/>
          <w:szCs w:val="24"/>
        </w:rPr>
        <w:t>情景下</w:t>
      </w:r>
      <w:r w:rsidR="00654B13">
        <w:rPr>
          <w:rFonts w:ascii="Times New Roman" w:hAnsi="Times New Roman" w:cs="Times New Roman" w:hint="eastAsia"/>
          <w:sz w:val="24"/>
          <w:szCs w:val="24"/>
        </w:rPr>
        <w:t>（</w:t>
      </w:r>
      <w:r w:rsidR="00654B13">
        <w:rPr>
          <w:rFonts w:ascii="Times New Roman" w:hAnsi="Times New Roman" w:cs="Times New Roman" w:hint="eastAsia"/>
          <w:sz w:val="24"/>
          <w:szCs w:val="24"/>
        </w:rPr>
        <w:t>k</w:t>
      </w:r>
      <w:r w:rsidR="00654B13">
        <w:rPr>
          <w:rFonts w:ascii="Times New Roman" w:hAnsi="Times New Roman" w:cs="Times New Roman"/>
          <w:sz w:val="24"/>
          <w:szCs w:val="24"/>
        </w:rPr>
        <w:t>=-1</w:t>
      </w:r>
      <w:r w:rsidR="00654B13">
        <w:rPr>
          <w:rFonts w:ascii="Times New Roman" w:hAnsi="Times New Roman" w:cs="Times New Roman" w:hint="eastAsia"/>
          <w:sz w:val="24"/>
          <w:szCs w:val="24"/>
        </w:rPr>
        <w:t>）</w:t>
      </w:r>
      <w:r w:rsidR="000751A9">
        <w:rPr>
          <w:rFonts w:ascii="Times New Roman" w:hAnsi="Times New Roman" w:cs="Times New Roman" w:hint="eastAsia"/>
          <w:sz w:val="24"/>
          <w:szCs w:val="24"/>
        </w:rPr>
        <w:t>，</w:t>
      </w:r>
      <w:r w:rsidR="000751A9">
        <w:rPr>
          <w:rFonts w:ascii="Times New Roman" w:hAnsi="Times New Roman" w:cs="Times New Roman" w:hint="eastAsia"/>
          <w:sz w:val="24"/>
          <w:szCs w:val="24"/>
        </w:rPr>
        <w:t>2050</w:t>
      </w:r>
      <w:r w:rsidR="000751A9">
        <w:rPr>
          <w:rFonts w:ascii="Times New Roman" w:hAnsi="Times New Roman" w:cs="Times New Roman" w:hint="eastAsia"/>
          <w:sz w:val="24"/>
          <w:szCs w:val="24"/>
        </w:rPr>
        <w:t>年</w:t>
      </w:r>
      <w:r w:rsidR="00702A9C">
        <w:rPr>
          <w:rFonts w:ascii="Times New Roman" w:hAnsi="Times New Roman" w:cs="Times New Roman" w:hint="eastAsia"/>
          <w:sz w:val="24"/>
          <w:szCs w:val="24"/>
        </w:rPr>
        <w:t>老龄林</w:t>
      </w:r>
      <w:r w:rsidR="000751A9">
        <w:rPr>
          <w:rFonts w:ascii="Times New Roman" w:hAnsi="Times New Roman" w:cs="Times New Roman" w:hint="eastAsia"/>
          <w:sz w:val="24"/>
          <w:szCs w:val="24"/>
        </w:rPr>
        <w:t>将减少至</w:t>
      </w:r>
      <w:r w:rsidR="000751A9">
        <w:rPr>
          <w:rFonts w:ascii="Times New Roman" w:hAnsi="Times New Roman" w:cs="Times New Roman" w:hint="eastAsia"/>
          <w:sz w:val="24"/>
          <w:szCs w:val="24"/>
        </w:rPr>
        <w:t>19.90</w:t>
      </w:r>
      <w:r w:rsidR="000751A9" w:rsidRPr="004F1CCB">
        <w:rPr>
          <w:rFonts w:ascii="Times New Roman" w:hAnsi="Times New Roman" w:hint="eastAsia"/>
          <w:sz w:val="24"/>
        </w:rPr>
        <w:t>×</w:t>
      </w:r>
      <w:r w:rsidR="000751A9" w:rsidRPr="004F1CCB">
        <w:rPr>
          <w:rFonts w:ascii="Times New Roman" w:hAnsi="Times New Roman" w:hint="eastAsia"/>
          <w:sz w:val="24"/>
        </w:rPr>
        <w:t>10</w:t>
      </w:r>
      <w:r w:rsidR="000751A9" w:rsidRPr="004F1CCB">
        <w:rPr>
          <w:rFonts w:ascii="Times New Roman" w:hAnsi="Times New Roman" w:hint="eastAsia"/>
          <w:sz w:val="24"/>
          <w:vertAlign w:val="superscript"/>
        </w:rPr>
        <w:t>6</w:t>
      </w:r>
      <w:r w:rsidR="000751A9" w:rsidRPr="004F1CCB">
        <w:rPr>
          <w:rFonts w:ascii="Times New Roman" w:hAnsi="Times New Roman" w:hint="eastAsia"/>
          <w:sz w:val="24"/>
        </w:rPr>
        <w:t>hm</w:t>
      </w:r>
      <w:r w:rsidR="000751A9" w:rsidRPr="004F1CCB">
        <w:rPr>
          <w:rFonts w:ascii="Times New Roman" w:hAnsi="Times New Roman" w:hint="eastAsia"/>
          <w:sz w:val="24"/>
          <w:vertAlign w:val="superscript"/>
        </w:rPr>
        <w:t>2</w:t>
      </w:r>
      <w:r w:rsidR="00702A9C">
        <w:rPr>
          <w:rFonts w:ascii="Times New Roman" w:hAnsi="Times New Roman" w:hint="eastAsia"/>
          <w:sz w:val="24"/>
        </w:rPr>
        <w:t>，老龄林面积</w:t>
      </w:r>
      <w:r w:rsidR="009026FA">
        <w:rPr>
          <w:rFonts w:ascii="Times New Roman" w:hAnsi="Times New Roman" w:hint="eastAsia"/>
          <w:sz w:val="24"/>
        </w:rPr>
        <w:t>占比</w:t>
      </w:r>
      <w:r w:rsidR="00702A9C">
        <w:rPr>
          <w:rFonts w:ascii="Times New Roman" w:hAnsi="Times New Roman" w:hint="eastAsia"/>
          <w:sz w:val="24"/>
        </w:rPr>
        <w:t>降至</w:t>
      </w:r>
      <w:r w:rsidR="009026FA">
        <w:rPr>
          <w:rFonts w:ascii="Times New Roman" w:hAnsi="Times New Roman" w:hint="eastAsia"/>
          <w:sz w:val="24"/>
        </w:rPr>
        <w:t>9.88%</w:t>
      </w:r>
      <w:r w:rsidR="000751A9">
        <w:rPr>
          <w:rFonts w:ascii="Times New Roman" w:hAnsi="Times New Roman" w:hint="eastAsia"/>
          <w:sz w:val="24"/>
        </w:rPr>
        <w:t>，</w:t>
      </w:r>
      <w:r w:rsidR="000751A9">
        <w:rPr>
          <w:rFonts w:ascii="Times New Roman" w:hAnsi="Times New Roman" w:cs="Times New Roman" w:hint="eastAsia"/>
          <w:sz w:val="24"/>
          <w:szCs w:val="24"/>
        </w:rPr>
        <w:t>林龄结构</w:t>
      </w:r>
      <w:r w:rsidR="003C0A6A">
        <w:rPr>
          <w:rFonts w:ascii="Times New Roman" w:hAnsi="Times New Roman" w:cs="Times New Roman" w:hint="eastAsia"/>
          <w:sz w:val="24"/>
          <w:szCs w:val="24"/>
        </w:rPr>
        <w:t>整体</w:t>
      </w:r>
      <w:r w:rsidR="009026FA">
        <w:rPr>
          <w:rFonts w:ascii="Times New Roman" w:hAnsi="Times New Roman" w:cs="Times New Roman" w:hint="eastAsia"/>
          <w:sz w:val="24"/>
          <w:szCs w:val="24"/>
        </w:rPr>
        <w:t>将</w:t>
      </w:r>
      <w:r w:rsidR="000751A9">
        <w:rPr>
          <w:rFonts w:ascii="Times New Roman" w:hAnsi="Times New Roman" w:cs="Times New Roman" w:hint="eastAsia"/>
          <w:sz w:val="24"/>
          <w:szCs w:val="24"/>
        </w:rPr>
        <w:t>向年轻化发展。</w:t>
      </w:r>
    </w:p>
    <w:p w14:paraId="10DDA3B5" w14:textId="77777777" w:rsidR="00700C44" w:rsidRDefault="00700C44" w:rsidP="00237147">
      <w:pPr>
        <w:spacing w:beforeLines="50" w:before="156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44">
        <w:rPr>
          <w:noProof/>
          <w:szCs w:val="24"/>
        </w:rPr>
        <w:drawing>
          <wp:inline distT="0" distB="0" distL="0" distR="0" wp14:anchorId="35267CD9" wp14:editId="209050E6">
            <wp:extent cx="1671054" cy="1562100"/>
            <wp:effectExtent l="0" t="0" r="5715" b="0"/>
            <wp:docPr id="167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163" cy="157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0C44">
        <w:rPr>
          <w:noProof/>
          <w:szCs w:val="24"/>
        </w:rPr>
        <w:drawing>
          <wp:inline distT="0" distB="0" distL="0" distR="0" wp14:anchorId="5B7C46A5" wp14:editId="49AEFF88">
            <wp:extent cx="1691005" cy="1638219"/>
            <wp:effectExtent l="0" t="0" r="4445" b="635"/>
            <wp:docPr id="168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176" cy="165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0C44">
        <w:rPr>
          <w:noProof/>
          <w:szCs w:val="24"/>
        </w:rPr>
        <w:drawing>
          <wp:inline distT="0" distB="0" distL="0" distR="0" wp14:anchorId="598DEB35" wp14:editId="34853230">
            <wp:extent cx="1665605" cy="1047750"/>
            <wp:effectExtent l="0" t="0" r="0" b="0"/>
            <wp:docPr id="169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484" cy="106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DE23B5" w14:textId="77777777" w:rsidR="000751A9" w:rsidRPr="0003145C" w:rsidRDefault="000751A9" w:rsidP="00702A9C">
      <w:pPr>
        <w:keepNext/>
        <w:suppressAutoHyphens/>
        <w:topLinePunct/>
        <w:spacing w:beforeLines="50" w:before="156" w:afterLines="50" w:after="156"/>
        <w:jc w:val="center"/>
        <w:outlineLvl w:val="4"/>
        <w:rPr>
          <w:rFonts w:ascii="Times New Roman" w:hAnsi="Times New Roman"/>
        </w:rPr>
      </w:pPr>
      <w:r w:rsidRPr="0003145C">
        <w:rPr>
          <w:rFonts w:ascii="Times New Roman" w:hAnsi="Times New Roman"/>
        </w:rPr>
        <w:t>图</w:t>
      </w:r>
      <w:r w:rsidR="003C0A6A">
        <w:rPr>
          <w:rFonts w:ascii="Times New Roman" w:hAnsi="Times New Roman" w:hint="eastAsia"/>
        </w:rPr>
        <w:t>1</w:t>
      </w:r>
      <w:r w:rsidR="00E45BB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2010-2050</w:t>
      </w:r>
      <w:r>
        <w:rPr>
          <w:rFonts w:ascii="Times New Roman" w:hAnsi="Times New Roman" w:hint="eastAsia"/>
        </w:rPr>
        <w:t>年中国森林各龄组的面积</w:t>
      </w:r>
    </w:p>
    <w:p w14:paraId="1941C707" w14:textId="77777777" w:rsidR="00FB0BA3" w:rsidRDefault="00FB0BA3" w:rsidP="00060821">
      <w:pPr>
        <w:spacing w:beforeLines="50" w:before="156"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p w14:paraId="57366F53" w14:textId="77777777" w:rsidR="00060821" w:rsidRPr="00060821" w:rsidRDefault="00F8684C" w:rsidP="00060821">
      <w:pPr>
        <w:spacing w:beforeLines="50" w:before="156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加强森林保护和减少采伐更新有助于提高中国森林立木蓄积，尤其是老龄林（成熟林和过熟林）的立木蓄积；而增加采伐更新强度，则将使中国森林立木蓄积减少，尤其是老龄林蓄积占比降低。</w:t>
      </w:r>
      <w:r w:rsidR="00060821">
        <w:rPr>
          <w:rFonts w:ascii="Times New Roman" w:hAnsi="Times New Roman" w:hint="eastAsia"/>
          <w:sz w:val="24"/>
        </w:rPr>
        <w:t>保持历史水平情景（</w:t>
      </w:r>
      <w:r w:rsidR="00060821" w:rsidRPr="00700C44">
        <w:rPr>
          <w:rFonts w:ascii="Times New Roman" w:hAnsi="Times New Roman" w:cs="Times New Roman" w:hint="eastAsia"/>
          <w:i/>
          <w:sz w:val="24"/>
          <w:szCs w:val="24"/>
        </w:rPr>
        <w:t>k</w:t>
      </w:r>
      <w:r w:rsidR="00060821">
        <w:rPr>
          <w:rFonts w:ascii="Times New Roman" w:hAnsi="Times New Roman" w:cs="Times New Roman" w:hint="eastAsia"/>
          <w:sz w:val="24"/>
          <w:szCs w:val="24"/>
        </w:rPr>
        <w:t>=1</w:t>
      </w:r>
      <w:r w:rsidR="00060821">
        <w:rPr>
          <w:rFonts w:ascii="Times New Roman" w:hAnsi="Times New Roman" w:hint="eastAsia"/>
          <w:sz w:val="24"/>
        </w:rPr>
        <w:t>）下，</w:t>
      </w:r>
      <w:r w:rsidR="00060821">
        <w:rPr>
          <w:rFonts w:ascii="Times New Roman" w:hAnsi="Times New Roman" w:hint="eastAsia"/>
          <w:sz w:val="24"/>
        </w:rPr>
        <w:t>2011-2020</w:t>
      </w:r>
      <w:r w:rsidR="00060821">
        <w:rPr>
          <w:rFonts w:ascii="Times New Roman" w:hAnsi="Times New Roman" w:hint="eastAsia"/>
          <w:sz w:val="24"/>
        </w:rPr>
        <w:t>年间年均采伐更新消耗蓄积</w:t>
      </w:r>
      <w:r w:rsidR="00060821">
        <w:rPr>
          <w:rFonts w:ascii="Times New Roman" w:hAnsi="Times New Roman" w:hint="eastAsia"/>
          <w:sz w:val="24"/>
        </w:rPr>
        <w:t>303.98</w:t>
      </w:r>
      <w:r w:rsidR="00060821" w:rsidRPr="00B41FA6">
        <w:rPr>
          <w:rFonts w:ascii="Times New Roman" w:hAnsi="Times New Roman" w:hint="eastAsia"/>
          <w:sz w:val="24"/>
          <w:szCs w:val="24"/>
        </w:rPr>
        <w:t>×</w:t>
      </w:r>
      <w:r w:rsidR="00060821" w:rsidRPr="00B41FA6">
        <w:rPr>
          <w:rFonts w:ascii="Times New Roman" w:hAnsi="Times New Roman" w:hint="eastAsia"/>
          <w:sz w:val="24"/>
          <w:szCs w:val="24"/>
        </w:rPr>
        <w:t>10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6</w:t>
      </w:r>
      <w:r w:rsidR="00060821" w:rsidRPr="00B41FA6">
        <w:rPr>
          <w:rFonts w:ascii="Times New Roman" w:hAnsi="Times New Roman" w:hint="eastAsia"/>
          <w:sz w:val="24"/>
          <w:szCs w:val="24"/>
        </w:rPr>
        <w:t>m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3</w:t>
      </w:r>
      <w:r w:rsidR="00060821" w:rsidRPr="00B41FA6">
        <w:rPr>
          <w:rFonts w:ascii="Times New Roman" w:hAnsi="Times New Roman" w:cs="Times New Roman"/>
          <w:sz w:val="24"/>
          <w:szCs w:val="24"/>
        </w:rPr>
        <w:t>·</w:t>
      </w:r>
      <w:r w:rsidR="00060821" w:rsidRPr="00B41FA6">
        <w:rPr>
          <w:rFonts w:ascii="Times New Roman" w:hAnsi="Times New Roman" w:hint="eastAsia"/>
          <w:sz w:val="24"/>
          <w:szCs w:val="24"/>
        </w:rPr>
        <w:t>a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-1</w:t>
      </w:r>
      <w:r w:rsidR="00060821">
        <w:rPr>
          <w:rFonts w:ascii="Times New Roman" w:hAnsi="Times New Roman" w:hint="eastAsia"/>
          <w:sz w:val="24"/>
        </w:rPr>
        <w:t>，且随时间呈下降趋势，</w:t>
      </w:r>
      <w:r w:rsidR="00060821">
        <w:rPr>
          <w:rFonts w:ascii="Times New Roman" w:hAnsi="Times New Roman" w:hint="eastAsia"/>
          <w:sz w:val="24"/>
        </w:rPr>
        <w:t>2041-205</w:t>
      </w:r>
      <w:r w:rsidR="00060821">
        <w:rPr>
          <w:rFonts w:ascii="Times New Roman" w:hAnsi="Times New Roman" w:hint="eastAsia"/>
          <w:sz w:val="24"/>
        </w:rPr>
        <w:t>年间年均采伐更新消耗蓄积</w:t>
      </w:r>
      <w:r w:rsidR="00060821">
        <w:rPr>
          <w:rFonts w:ascii="Times New Roman" w:hAnsi="Times New Roman" w:hint="eastAsia"/>
          <w:sz w:val="24"/>
        </w:rPr>
        <w:t>276.55</w:t>
      </w:r>
      <w:r w:rsidR="00060821" w:rsidRPr="00B41FA6">
        <w:rPr>
          <w:rFonts w:ascii="Times New Roman" w:hAnsi="Times New Roman" w:hint="eastAsia"/>
          <w:sz w:val="24"/>
          <w:szCs w:val="24"/>
        </w:rPr>
        <w:t>×</w:t>
      </w:r>
      <w:r w:rsidR="00060821" w:rsidRPr="00B41FA6">
        <w:rPr>
          <w:rFonts w:ascii="Times New Roman" w:hAnsi="Times New Roman" w:hint="eastAsia"/>
          <w:sz w:val="24"/>
          <w:szCs w:val="24"/>
        </w:rPr>
        <w:t>10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6</w:t>
      </w:r>
      <w:r w:rsidR="00060821" w:rsidRPr="00B41FA6">
        <w:rPr>
          <w:rFonts w:ascii="Times New Roman" w:hAnsi="Times New Roman" w:hint="eastAsia"/>
          <w:sz w:val="24"/>
          <w:szCs w:val="24"/>
        </w:rPr>
        <w:t>m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3</w:t>
      </w:r>
      <w:r w:rsidR="00060821" w:rsidRPr="00B41FA6">
        <w:rPr>
          <w:rFonts w:ascii="Times New Roman" w:hAnsi="Times New Roman" w:cs="Times New Roman"/>
          <w:sz w:val="24"/>
          <w:szCs w:val="24"/>
        </w:rPr>
        <w:t>·</w:t>
      </w:r>
      <w:r w:rsidR="00060821" w:rsidRPr="00B41FA6">
        <w:rPr>
          <w:rFonts w:ascii="Times New Roman" w:hAnsi="Times New Roman" w:hint="eastAsia"/>
          <w:sz w:val="24"/>
          <w:szCs w:val="24"/>
        </w:rPr>
        <w:t>a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-1</w:t>
      </w:r>
      <w:r w:rsidR="00060821">
        <w:rPr>
          <w:rFonts w:ascii="Times New Roman" w:hAnsi="Times New Roman" w:hint="eastAsia"/>
          <w:sz w:val="24"/>
        </w:rPr>
        <w:t>。加强森林保护和减少森林更新采伐情景（</w:t>
      </w:r>
      <w:r w:rsidR="00060821" w:rsidRPr="00700C44">
        <w:rPr>
          <w:rFonts w:ascii="Times New Roman" w:hAnsi="Times New Roman" w:cs="Times New Roman" w:hint="eastAsia"/>
          <w:i/>
          <w:sz w:val="24"/>
          <w:szCs w:val="24"/>
        </w:rPr>
        <w:t>k</w:t>
      </w:r>
      <w:r w:rsidR="00060821">
        <w:rPr>
          <w:rFonts w:ascii="Times New Roman" w:hAnsi="Times New Roman" w:cs="Times New Roman" w:hint="eastAsia"/>
          <w:sz w:val="24"/>
          <w:szCs w:val="24"/>
        </w:rPr>
        <w:t>=2</w:t>
      </w:r>
      <w:r w:rsidR="00060821">
        <w:rPr>
          <w:rFonts w:ascii="Times New Roman" w:hAnsi="Times New Roman" w:hint="eastAsia"/>
          <w:sz w:val="24"/>
        </w:rPr>
        <w:t>）下的年均采伐更新消耗的蓄积明显较低，</w:t>
      </w:r>
      <w:r w:rsidR="00060821">
        <w:rPr>
          <w:rFonts w:ascii="Times New Roman" w:hAnsi="Times New Roman" w:hint="eastAsia"/>
          <w:sz w:val="24"/>
        </w:rPr>
        <w:t>2011-2020</w:t>
      </w:r>
      <w:r w:rsidR="00060821">
        <w:rPr>
          <w:rFonts w:ascii="Times New Roman" w:hAnsi="Times New Roman" w:hint="eastAsia"/>
          <w:sz w:val="24"/>
        </w:rPr>
        <w:t>年间年均采伐更新消耗蓄积</w:t>
      </w:r>
      <w:r w:rsidR="00060821">
        <w:rPr>
          <w:rFonts w:ascii="Times New Roman" w:hAnsi="Times New Roman" w:hint="eastAsia"/>
          <w:sz w:val="24"/>
        </w:rPr>
        <w:t>251.64</w:t>
      </w:r>
      <w:r w:rsidR="00060821" w:rsidRPr="00B41FA6">
        <w:rPr>
          <w:rFonts w:ascii="Times New Roman" w:hAnsi="Times New Roman" w:hint="eastAsia"/>
          <w:sz w:val="24"/>
          <w:szCs w:val="24"/>
        </w:rPr>
        <w:t>×</w:t>
      </w:r>
      <w:r w:rsidR="00060821" w:rsidRPr="00B41FA6">
        <w:rPr>
          <w:rFonts w:ascii="Times New Roman" w:hAnsi="Times New Roman" w:hint="eastAsia"/>
          <w:sz w:val="24"/>
          <w:szCs w:val="24"/>
        </w:rPr>
        <w:t>10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6</w:t>
      </w:r>
      <w:r w:rsidR="00060821" w:rsidRPr="00B41FA6">
        <w:rPr>
          <w:rFonts w:ascii="Times New Roman" w:hAnsi="Times New Roman" w:hint="eastAsia"/>
          <w:sz w:val="24"/>
          <w:szCs w:val="24"/>
        </w:rPr>
        <w:t>m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3</w:t>
      </w:r>
      <w:r w:rsidR="00060821" w:rsidRPr="00B41FA6">
        <w:rPr>
          <w:rFonts w:ascii="Times New Roman" w:hAnsi="Times New Roman" w:cs="Times New Roman"/>
          <w:sz w:val="24"/>
          <w:szCs w:val="24"/>
        </w:rPr>
        <w:t>·</w:t>
      </w:r>
      <w:r w:rsidR="00060821" w:rsidRPr="00B41FA6">
        <w:rPr>
          <w:rFonts w:ascii="Times New Roman" w:hAnsi="Times New Roman" w:hint="eastAsia"/>
          <w:sz w:val="24"/>
          <w:szCs w:val="24"/>
        </w:rPr>
        <w:t>a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-1</w:t>
      </w:r>
      <w:r w:rsidR="00060821">
        <w:rPr>
          <w:rFonts w:ascii="Times New Roman" w:hAnsi="Times New Roman" w:hint="eastAsia"/>
          <w:sz w:val="24"/>
        </w:rPr>
        <w:t>，</w:t>
      </w:r>
      <w:r w:rsidR="00060821">
        <w:rPr>
          <w:rFonts w:ascii="Times New Roman" w:hAnsi="Times New Roman" w:hint="eastAsia"/>
          <w:sz w:val="24"/>
        </w:rPr>
        <w:t>2041-2050</w:t>
      </w:r>
      <w:r w:rsidR="00060821">
        <w:rPr>
          <w:rFonts w:ascii="Times New Roman" w:hAnsi="Times New Roman" w:hint="eastAsia"/>
          <w:sz w:val="24"/>
        </w:rPr>
        <w:t>年间年均采伐更新消耗蓄积为</w:t>
      </w:r>
      <w:r w:rsidR="00060821">
        <w:rPr>
          <w:rFonts w:ascii="Times New Roman" w:hAnsi="Times New Roman" w:hint="eastAsia"/>
          <w:sz w:val="24"/>
        </w:rPr>
        <w:t>202.18</w:t>
      </w:r>
      <w:r w:rsidR="00060821" w:rsidRPr="00B41FA6">
        <w:rPr>
          <w:rFonts w:ascii="Times New Roman" w:hAnsi="Times New Roman" w:hint="eastAsia"/>
          <w:sz w:val="24"/>
          <w:szCs w:val="24"/>
        </w:rPr>
        <w:t>×</w:t>
      </w:r>
      <w:r w:rsidR="00060821" w:rsidRPr="00B41FA6">
        <w:rPr>
          <w:rFonts w:ascii="Times New Roman" w:hAnsi="Times New Roman" w:hint="eastAsia"/>
          <w:sz w:val="24"/>
          <w:szCs w:val="24"/>
        </w:rPr>
        <w:t>10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6</w:t>
      </w:r>
      <w:r w:rsidR="00060821" w:rsidRPr="00B41FA6">
        <w:rPr>
          <w:rFonts w:ascii="Times New Roman" w:hAnsi="Times New Roman" w:hint="eastAsia"/>
          <w:sz w:val="24"/>
          <w:szCs w:val="24"/>
        </w:rPr>
        <w:t>m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3</w:t>
      </w:r>
      <w:r w:rsidR="00060821" w:rsidRPr="00B41FA6">
        <w:rPr>
          <w:rFonts w:ascii="Times New Roman" w:hAnsi="Times New Roman" w:cs="Times New Roman"/>
          <w:sz w:val="24"/>
          <w:szCs w:val="24"/>
        </w:rPr>
        <w:t>·</w:t>
      </w:r>
      <w:r w:rsidR="00060821" w:rsidRPr="00B41FA6">
        <w:rPr>
          <w:rFonts w:ascii="Times New Roman" w:hAnsi="Times New Roman" w:hint="eastAsia"/>
          <w:sz w:val="24"/>
          <w:szCs w:val="24"/>
        </w:rPr>
        <w:t>a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-1</w:t>
      </w:r>
      <w:r w:rsidR="00060821">
        <w:rPr>
          <w:rFonts w:ascii="Times New Roman" w:hAnsi="Times New Roman" w:hint="eastAsia"/>
          <w:sz w:val="24"/>
        </w:rPr>
        <w:t>。而</w:t>
      </w:r>
      <w:r w:rsidR="00237147" w:rsidRPr="00237147">
        <w:rPr>
          <w:rFonts w:ascii="Times New Roman" w:hAnsi="Times New Roman" w:cs="Times New Roman" w:hint="eastAsia"/>
          <w:sz w:val="24"/>
          <w:szCs w:val="24"/>
        </w:rPr>
        <w:t>增加</w:t>
      </w:r>
      <w:r w:rsidR="00060821">
        <w:rPr>
          <w:rFonts w:ascii="Times New Roman" w:hAnsi="Times New Roman" w:cs="Times New Roman" w:hint="eastAsia"/>
          <w:sz w:val="24"/>
          <w:szCs w:val="24"/>
        </w:rPr>
        <w:t>更新采伐</w:t>
      </w:r>
      <w:r w:rsidR="00237147">
        <w:rPr>
          <w:rFonts w:ascii="Times New Roman" w:hAnsi="Times New Roman" w:cs="Times New Roman" w:hint="eastAsia"/>
          <w:sz w:val="24"/>
          <w:szCs w:val="24"/>
        </w:rPr>
        <w:t>情景</w:t>
      </w:r>
      <w:r w:rsidR="00237147">
        <w:rPr>
          <w:rFonts w:ascii="Times New Roman" w:hAnsi="Times New Roman" w:cs="Times New Roman"/>
          <w:sz w:val="24"/>
          <w:szCs w:val="24"/>
        </w:rPr>
        <w:t>下</w:t>
      </w:r>
      <w:r w:rsidR="00060821">
        <w:rPr>
          <w:rFonts w:ascii="Times New Roman" w:hAnsi="Times New Roman" w:cs="Times New Roman" w:hint="eastAsia"/>
          <w:sz w:val="24"/>
          <w:szCs w:val="24"/>
        </w:rPr>
        <w:t>，</w:t>
      </w:r>
      <w:r w:rsidR="00060821">
        <w:rPr>
          <w:rFonts w:ascii="Times New Roman" w:hAnsi="Times New Roman" w:hint="eastAsia"/>
          <w:sz w:val="24"/>
        </w:rPr>
        <w:t>2011-2020</w:t>
      </w:r>
      <w:r w:rsidR="00060821">
        <w:rPr>
          <w:rFonts w:ascii="Times New Roman" w:hAnsi="Times New Roman" w:hint="eastAsia"/>
          <w:sz w:val="24"/>
        </w:rPr>
        <w:t>年间年均采伐更新消耗蓄积</w:t>
      </w:r>
      <w:r w:rsidR="00060821">
        <w:rPr>
          <w:rFonts w:ascii="Times New Roman" w:hAnsi="Times New Roman" w:hint="eastAsia"/>
          <w:sz w:val="24"/>
        </w:rPr>
        <w:t>408.18</w:t>
      </w:r>
      <w:r w:rsidR="00060821" w:rsidRPr="00B41FA6">
        <w:rPr>
          <w:rFonts w:ascii="Times New Roman" w:hAnsi="Times New Roman" w:hint="eastAsia"/>
          <w:sz w:val="24"/>
          <w:szCs w:val="24"/>
        </w:rPr>
        <w:t>×</w:t>
      </w:r>
      <w:r w:rsidR="00060821" w:rsidRPr="00B41FA6">
        <w:rPr>
          <w:rFonts w:ascii="Times New Roman" w:hAnsi="Times New Roman" w:hint="eastAsia"/>
          <w:sz w:val="24"/>
          <w:szCs w:val="24"/>
        </w:rPr>
        <w:t>10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6</w:t>
      </w:r>
      <w:r w:rsidR="00060821" w:rsidRPr="00B41FA6">
        <w:rPr>
          <w:rFonts w:ascii="Times New Roman" w:hAnsi="Times New Roman" w:hint="eastAsia"/>
          <w:sz w:val="24"/>
          <w:szCs w:val="24"/>
        </w:rPr>
        <w:t>m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3</w:t>
      </w:r>
      <w:r w:rsidR="00060821" w:rsidRPr="00B41FA6">
        <w:rPr>
          <w:rFonts w:ascii="Times New Roman" w:hAnsi="Times New Roman" w:cs="Times New Roman"/>
          <w:sz w:val="24"/>
          <w:szCs w:val="24"/>
        </w:rPr>
        <w:t>·</w:t>
      </w:r>
      <w:r w:rsidR="00060821" w:rsidRPr="00B41FA6">
        <w:rPr>
          <w:rFonts w:ascii="Times New Roman" w:hAnsi="Times New Roman" w:hint="eastAsia"/>
          <w:sz w:val="24"/>
          <w:szCs w:val="24"/>
        </w:rPr>
        <w:t>a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-1</w:t>
      </w:r>
      <w:r w:rsidR="00060821">
        <w:rPr>
          <w:rFonts w:ascii="Times New Roman" w:hAnsi="Times New Roman" w:hint="eastAsia"/>
          <w:sz w:val="24"/>
        </w:rPr>
        <w:t>，</w:t>
      </w:r>
      <w:r w:rsidR="00060821">
        <w:rPr>
          <w:rFonts w:ascii="Times New Roman" w:hAnsi="Times New Roman" w:hint="eastAsia"/>
          <w:sz w:val="24"/>
        </w:rPr>
        <w:t>2041-2050</w:t>
      </w:r>
      <w:r w:rsidR="00060821">
        <w:rPr>
          <w:rFonts w:ascii="Times New Roman" w:hAnsi="Times New Roman" w:hint="eastAsia"/>
          <w:sz w:val="24"/>
        </w:rPr>
        <w:t>年间为</w:t>
      </w:r>
      <w:r w:rsidR="00060821">
        <w:rPr>
          <w:rFonts w:ascii="Times New Roman" w:hAnsi="Times New Roman" w:hint="eastAsia"/>
          <w:sz w:val="24"/>
        </w:rPr>
        <w:t>396.44</w:t>
      </w:r>
      <w:r w:rsidR="00060821" w:rsidRPr="00B41FA6">
        <w:rPr>
          <w:rFonts w:ascii="Times New Roman" w:hAnsi="Times New Roman" w:hint="eastAsia"/>
          <w:sz w:val="24"/>
          <w:szCs w:val="24"/>
        </w:rPr>
        <w:t>×</w:t>
      </w:r>
      <w:r w:rsidR="00060821" w:rsidRPr="00B41FA6">
        <w:rPr>
          <w:rFonts w:ascii="Times New Roman" w:hAnsi="Times New Roman" w:hint="eastAsia"/>
          <w:sz w:val="24"/>
          <w:szCs w:val="24"/>
        </w:rPr>
        <w:t>10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6</w:t>
      </w:r>
      <w:r w:rsidR="00060821" w:rsidRPr="00B41FA6">
        <w:rPr>
          <w:rFonts w:ascii="Times New Roman" w:hAnsi="Times New Roman" w:hint="eastAsia"/>
          <w:sz w:val="24"/>
          <w:szCs w:val="24"/>
        </w:rPr>
        <w:t>m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3</w:t>
      </w:r>
      <w:r w:rsidR="00060821" w:rsidRPr="00B41FA6">
        <w:rPr>
          <w:rFonts w:ascii="Times New Roman" w:hAnsi="Times New Roman" w:cs="Times New Roman"/>
          <w:sz w:val="24"/>
          <w:szCs w:val="24"/>
        </w:rPr>
        <w:t>·</w:t>
      </w:r>
      <w:r w:rsidR="00060821" w:rsidRPr="00B41FA6">
        <w:rPr>
          <w:rFonts w:ascii="Times New Roman" w:hAnsi="Times New Roman" w:hint="eastAsia"/>
          <w:sz w:val="24"/>
          <w:szCs w:val="24"/>
        </w:rPr>
        <w:t>a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-1</w:t>
      </w:r>
      <w:r w:rsidR="00060821">
        <w:rPr>
          <w:rFonts w:ascii="Times New Roman" w:hAnsi="Times New Roman" w:cs="Times New Roman" w:hint="eastAsia"/>
          <w:sz w:val="24"/>
          <w:szCs w:val="24"/>
        </w:rPr>
        <w:t>。尽管</w:t>
      </w:r>
      <w:r w:rsidR="00060821">
        <w:rPr>
          <w:rFonts w:ascii="Times New Roman" w:hAnsi="Times New Roman" w:hint="eastAsia"/>
          <w:sz w:val="24"/>
        </w:rPr>
        <w:t>加强森林保护和减少森林更新采伐</w:t>
      </w:r>
      <w:r w:rsidR="00060821">
        <w:rPr>
          <w:rFonts w:ascii="Times New Roman" w:hAnsi="Times New Roman" w:cs="Times New Roman" w:hint="eastAsia"/>
          <w:sz w:val="24"/>
          <w:szCs w:val="24"/>
        </w:rPr>
        <w:t>有利于保护和增加森林立木蓄积，但由于采伐更新量减少，木材生产和供给量（</w:t>
      </w:r>
      <w:r w:rsidR="00060821">
        <w:rPr>
          <w:rFonts w:ascii="Times New Roman" w:hAnsi="Times New Roman" w:cs="Times New Roman" w:hint="eastAsia"/>
          <w:sz w:val="24"/>
          <w:szCs w:val="24"/>
        </w:rPr>
        <w:t>377.10</w:t>
      </w:r>
      <w:r w:rsidR="00060821" w:rsidRPr="00B41FA6">
        <w:rPr>
          <w:rFonts w:ascii="Times New Roman" w:hAnsi="Times New Roman" w:hint="eastAsia"/>
          <w:sz w:val="24"/>
          <w:szCs w:val="24"/>
        </w:rPr>
        <w:t>×</w:t>
      </w:r>
      <w:r w:rsidR="00060821" w:rsidRPr="00B41FA6">
        <w:rPr>
          <w:rFonts w:ascii="Times New Roman" w:hAnsi="Times New Roman" w:hint="eastAsia"/>
          <w:sz w:val="24"/>
          <w:szCs w:val="24"/>
        </w:rPr>
        <w:t>10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6</w:t>
      </w:r>
      <w:r w:rsidR="00060821" w:rsidRPr="00B41FA6">
        <w:rPr>
          <w:rFonts w:ascii="Times New Roman" w:hAnsi="Times New Roman" w:hint="eastAsia"/>
          <w:sz w:val="24"/>
          <w:szCs w:val="24"/>
        </w:rPr>
        <w:t>m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3</w:t>
      </w:r>
      <w:r w:rsidR="00060821" w:rsidRPr="00B41FA6">
        <w:rPr>
          <w:rFonts w:ascii="Times New Roman" w:hAnsi="Times New Roman" w:cs="Times New Roman"/>
          <w:sz w:val="24"/>
          <w:szCs w:val="24"/>
        </w:rPr>
        <w:t>·</w:t>
      </w:r>
      <w:r w:rsidR="00060821" w:rsidRPr="00B41FA6">
        <w:rPr>
          <w:rFonts w:ascii="Times New Roman" w:hAnsi="Times New Roman" w:hint="eastAsia"/>
          <w:sz w:val="24"/>
          <w:szCs w:val="24"/>
        </w:rPr>
        <w:t>a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-1</w:t>
      </w:r>
      <w:r w:rsidR="00060821">
        <w:rPr>
          <w:rFonts w:ascii="Times New Roman" w:hAnsi="Times New Roman" w:cs="Times New Roman" w:hint="eastAsia"/>
          <w:sz w:val="24"/>
          <w:szCs w:val="24"/>
        </w:rPr>
        <w:t>）相比于保持历史水平情景（</w:t>
      </w:r>
      <w:r w:rsidR="00060821">
        <w:rPr>
          <w:rFonts w:ascii="Times New Roman" w:hAnsi="Times New Roman" w:cs="Times New Roman" w:hint="eastAsia"/>
          <w:sz w:val="24"/>
          <w:szCs w:val="24"/>
        </w:rPr>
        <w:t>316.98</w:t>
      </w:r>
      <w:r w:rsidR="00060821" w:rsidRPr="00B41FA6">
        <w:rPr>
          <w:rFonts w:ascii="Times New Roman" w:hAnsi="Times New Roman" w:hint="eastAsia"/>
          <w:sz w:val="24"/>
          <w:szCs w:val="24"/>
        </w:rPr>
        <w:t>×</w:t>
      </w:r>
      <w:r w:rsidR="00060821" w:rsidRPr="00B41FA6">
        <w:rPr>
          <w:rFonts w:ascii="Times New Roman" w:hAnsi="Times New Roman" w:hint="eastAsia"/>
          <w:sz w:val="24"/>
          <w:szCs w:val="24"/>
        </w:rPr>
        <w:t>10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6</w:t>
      </w:r>
      <w:r w:rsidR="00060821" w:rsidRPr="00B41FA6">
        <w:rPr>
          <w:rFonts w:ascii="Times New Roman" w:hAnsi="Times New Roman" w:hint="eastAsia"/>
          <w:sz w:val="24"/>
          <w:szCs w:val="24"/>
        </w:rPr>
        <w:t>m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3</w:t>
      </w:r>
      <w:r w:rsidR="00060821" w:rsidRPr="00B41FA6">
        <w:rPr>
          <w:rFonts w:ascii="Times New Roman" w:hAnsi="Times New Roman" w:cs="Times New Roman"/>
          <w:sz w:val="24"/>
          <w:szCs w:val="24"/>
        </w:rPr>
        <w:t>·</w:t>
      </w:r>
      <w:r w:rsidR="00060821" w:rsidRPr="00B41FA6">
        <w:rPr>
          <w:rFonts w:ascii="Times New Roman" w:hAnsi="Times New Roman" w:hint="eastAsia"/>
          <w:sz w:val="24"/>
          <w:szCs w:val="24"/>
        </w:rPr>
        <w:t>a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-1</w:t>
      </w:r>
      <w:r w:rsidR="00060821">
        <w:rPr>
          <w:rFonts w:ascii="Times New Roman" w:hAnsi="Times New Roman" w:cs="Times New Roman" w:hint="eastAsia"/>
          <w:sz w:val="24"/>
          <w:szCs w:val="24"/>
        </w:rPr>
        <w:t>）有所下降</w:t>
      </w:r>
      <w:r w:rsidR="00060821">
        <w:rPr>
          <w:rFonts w:ascii="Times New Roman" w:hAnsi="Times New Roman" w:hint="eastAsia"/>
          <w:sz w:val="24"/>
          <w:szCs w:val="24"/>
        </w:rPr>
        <w:t>。而</w:t>
      </w:r>
      <w:r w:rsidR="00237147" w:rsidRPr="00237147">
        <w:rPr>
          <w:rFonts w:ascii="Times New Roman" w:hAnsi="Times New Roman" w:cs="Times New Roman" w:hint="eastAsia"/>
          <w:sz w:val="24"/>
          <w:szCs w:val="24"/>
        </w:rPr>
        <w:t>加强</w:t>
      </w:r>
      <w:r w:rsidR="00060821">
        <w:rPr>
          <w:rFonts w:ascii="Times New Roman" w:hAnsi="Times New Roman" w:cs="Times New Roman" w:hint="eastAsia"/>
          <w:sz w:val="24"/>
          <w:szCs w:val="24"/>
        </w:rPr>
        <w:t>森林更新采伐强度情景</w:t>
      </w:r>
      <w:r w:rsidR="00237147">
        <w:rPr>
          <w:rFonts w:ascii="Times New Roman" w:hAnsi="Times New Roman" w:cs="Times New Roman" w:hint="eastAsia"/>
          <w:sz w:val="24"/>
          <w:szCs w:val="24"/>
        </w:rPr>
        <w:t>下</w:t>
      </w:r>
      <w:r w:rsidR="00060821">
        <w:rPr>
          <w:rFonts w:ascii="Times New Roman" w:hAnsi="Times New Roman" w:cs="Times New Roman" w:hint="eastAsia"/>
          <w:sz w:val="24"/>
          <w:szCs w:val="24"/>
        </w:rPr>
        <w:t>，尽管森林立木蓄积量下降，但是</w:t>
      </w:r>
      <w:r w:rsidR="00060821">
        <w:rPr>
          <w:rFonts w:ascii="Times New Roman" w:hAnsi="Times New Roman" w:cs="Times New Roman" w:hint="eastAsia"/>
          <w:sz w:val="24"/>
          <w:szCs w:val="24"/>
        </w:rPr>
        <w:t>2011-2050</w:t>
      </w:r>
      <w:r w:rsidR="00060821">
        <w:rPr>
          <w:rFonts w:ascii="Times New Roman" w:hAnsi="Times New Roman" w:cs="Times New Roman" w:hint="eastAsia"/>
          <w:sz w:val="24"/>
          <w:szCs w:val="24"/>
        </w:rPr>
        <w:t>年期间的木材生产和供给量（</w:t>
      </w:r>
      <w:r w:rsidR="00060821">
        <w:rPr>
          <w:rFonts w:ascii="Times New Roman" w:hAnsi="Times New Roman" w:cs="Times New Roman" w:hint="eastAsia"/>
          <w:sz w:val="24"/>
          <w:szCs w:val="24"/>
        </w:rPr>
        <w:t>419.00</w:t>
      </w:r>
      <w:r w:rsidR="00060821" w:rsidRPr="00B41FA6">
        <w:rPr>
          <w:rFonts w:ascii="Times New Roman" w:hAnsi="Times New Roman" w:hint="eastAsia"/>
          <w:sz w:val="24"/>
          <w:szCs w:val="24"/>
        </w:rPr>
        <w:t>×</w:t>
      </w:r>
      <w:r w:rsidR="00060821" w:rsidRPr="00B41FA6">
        <w:rPr>
          <w:rFonts w:ascii="Times New Roman" w:hAnsi="Times New Roman" w:hint="eastAsia"/>
          <w:sz w:val="24"/>
          <w:szCs w:val="24"/>
        </w:rPr>
        <w:t>10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6</w:t>
      </w:r>
      <w:r w:rsidR="00060821" w:rsidRPr="00B41FA6">
        <w:rPr>
          <w:rFonts w:ascii="Times New Roman" w:hAnsi="Times New Roman" w:hint="eastAsia"/>
          <w:sz w:val="24"/>
          <w:szCs w:val="24"/>
        </w:rPr>
        <w:t>m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3</w:t>
      </w:r>
      <w:r w:rsidR="00060821" w:rsidRPr="00B41FA6">
        <w:rPr>
          <w:rFonts w:ascii="Times New Roman" w:hAnsi="Times New Roman" w:cs="Times New Roman"/>
          <w:sz w:val="24"/>
          <w:szCs w:val="24"/>
        </w:rPr>
        <w:t>·</w:t>
      </w:r>
      <w:r w:rsidR="00060821" w:rsidRPr="00B41FA6">
        <w:rPr>
          <w:rFonts w:ascii="Times New Roman" w:hAnsi="Times New Roman" w:hint="eastAsia"/>
          <w:sz w:val="24"/>
          <w:szCs w:val="24"/>
        </w:rPr>
        <w:t>a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-1</w:t>
      </w:r>
      <w:r w:rsidR="00060821">
        <w:rPr>
          <w:rFonts w:ascii="Times New Roman" w:hAnsi="Times New Roman" w:cs="Times New Roman" w:hint="eastAsia"/>
          <w:sz w:val="24"/>
          <w:szCs w:val="24"/>
        </w:rPr>
        <w:t>）相比于</w:t>
      </w:r>
      <w:r w:rsidR="00237147" w:rsidRPr="00237147">
        <w:rPr>
          <w:rFonts w:ascii="Times New Roman" w:hAnsi="Times New Roman" w:cs="Times New Roman" w:hint="eastAsia"/>
          <w:sz w:val="24"/>
          <w:szCs w:val="24"/>
        </w:rPr>
        <w:t>历史</w:t>
      </w:r>
      <w:r w:rsidR="00237147" w:rsidRPr="00237147">
        <w:rPr>
          <w:rFonts w:ascii="Times New Roman" w:hAnsi="Times New Roman" w:cs="Times New Roman"/>
          <w:sz w:val="24"/>
          <w:szCs w:val="24"/>
        </w:rPr>
        <w:t>水平</w:t>
      </w:r>
      <w:r w:rsidR="00060821" w:rsidRPr="00237147">
        <w:rPr>
          <w:rFonts w:ascii="Times New Roman" w:hAnsi="Times New Roman" w:cs="Times New Roman" w:hint="eastAsia"/>
          <w:sz w:val="24"/>
          <w:szCs w:val="24"/>
        </w:rPr>
        <w:t>情景</w:t>
      </w:r>
      <w:r w:rsidR="00060821">
        <w:rPr>
          <w:rFonts w:ascii="Times New Roman" w:hAnsi="Times New Roman" w:cs="Times New Roman" w:hint="eastAsia"/>
          <w:sz w:val="24"/>
          <w:szCs w:val="24"/>
        </w:rPr>
        <w:t>增加</w:t>
      </w:r>
      <w:r w:rsidR="00060821">
        <w:rPr>
          <w:rFonts w:ascii="Times New Roman" w:hAnsi="Times New Roman" w:cs="Times New Roman" w:hint="eastAsia"/>
          <w:sz w:val="24"/>
          <w:szCs w:val="24"/>
        </w:rPr>
        <w:t>102.03</w:t>
      </w:r>
      <w:r w:rsidR="00060821" w:rsidRPr="00B41FA6">
        <w:rPr>
          <w:rFonts w:ascii="Times New Roman" w:hAnsi="Times New Roman" w:hint="eastAsia"/>
          <w:sz w:val="24"/>
          <w:szCs w:val="24"/>
        </w:rPr>
        <w:t>×</w:t>
      </w:r>
      <w:r w:rsidR="00060821" w:rsidRPr="00B41FA6">
        <w:rPr>
          <w:rFonts w:ascii="Times New Roman" w:hAnsi="Times New Roman" w:hint="eastAsia"/>
          <w:sz w:val="24"/>
          <w:szCs w:val="24"/>
        </w:rPr>
        <w:t>10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6</w:t>
      </w:r>
      <w:r w:rsidR="00060821" w:rsidRPr="00B41FA6">
        <w:rPr>
          <w:rFonts w:ascii="Times New Roman" w:hAnsi="Times New Roman" w:hint="eastAsia"/>
          <w:sz w:val="24"/>
          <w:szCs w:val="24"/>
        </w:rPr>
        <w:t>m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3</w:t>
      </w:r>
      <w:r w:rsidR="00060821" w:rsidRPr="00B41FA6">
        <w:rPr>
          <w:rFonts w:ascii="Times New Roman" w:hAnsi="Times New Roman" w:cs="Times New Roman"/>
          <w:sz w:val="24"/>
          <w:szCs w:val="24"/>
        </w:rPr>
        <w:t>·</w:t>
      </w:r>
      <w:r w:rsidR="00060821" w:rsidRPr="00B41FA6">
        <w:rPr>
          <w:rFonts w:ascii="Times New Roman" w:hAnsi="Times New Roman" w:hint="eastAsia"/>
          <w:sz w:val="24"/>
          <w:szCs w:val="24"/>
        </w:rPr>
        <w:t>a</w:t>
      </w:r>
      <w:r w:rsidR="00060821" w:rsidRPr="00B41FA6">
        <w:rPr>
          <w:rFonts w:ascii="Times New Roman" w:hAnsi="Times New Roman" w:hint="eastAsia"/>
          <w:sz w:val="24"/>
          <w:szCs w:val="24"/>
          <w:vertAlign w:val="superscript"/>
        </w:rPr>
        <w:t>-1</w:t>
      </w:r>
      <w:r w:rsidR="00060821">
        <w:rPr>
          <w:rFonts w:ascii="Times New Roman" w:hAnsi="Times New Roman" w:hint="eastAsia"/>
          <w:sz w:val="24"/>
          <w:szCs w:val="24"/>
        </w:rPr>
        <w:t>。</w:t>
      </w:r>
    </w:p>
    <w:p w14:paraId="5E599DD0" w14:textId="77777777" w:rsidR="00060821" w:rsidRPr="00060821" w:rsidRDefault="00060821" w:rsidP="00060821">
      <w:pPr>
        <w:spacing w:beforeLines="50" w:before="156" w:line="360" w:lineRule="auto"/>
        <w:ind w:firstLine="480"/>
        <w:rPr>
          <w:rFonts w:ascii="Times New Roman" w:hAnsi="Times New Roman"/>
          <w:sz w:val="24"/>
        </w:rPr>
      </w:pPr>
    </w:p>
    <w:p w14:paraId="2F082C86" w14:textId="77777777" w:rsidR="00C13393" w:rsidRDefault="0080073B" w:rsidP="00C13393">
      <w:pPr>
        <w:keepNext/>
        <w:suppressAutoHyphens/>
        <w:topLinePunct/>
        <w:spacing w:beforeLines="50" w:before="156" w:afterLines="50" w:after="156"/>
        <w:jc w:val="center"/>
        <w:outlineLvl w:val="5"/>
        <w:rPr>
          <w:rFonts w:ascii="Times New Roman" w:hAnsi="Times New Roman"/>
        </w:rPr>
      </w:pPr>
      <w:r>
        <w:rPr>
          <w:rFonts w:ascii="Times New Roman" w:hAnsi="Times New Roman" w:hint="eastAsia"/>
          <w:sz w:val="24"/>
        </w:rPr>
        <w:lastRenderedPageBreak/>
        <w:t xml:space="preserve">    </w:t>
      </w:r>
      <w:r w:rsidR="00C13393" w:rsidRPr="00E554B9">
        <w:rPr>
          <w:rFonts w:ascii="Times New Roman" w:hAnsi="Times New Roman"/>
        </w:rPr>
        <w:t>表</w:t>
      </w:r>
      <w:r w:rsidR="00654B13">
        <w:rPr>
          <w:rFonts w:ascii="Times New Roman" w:hAnsi="Times New Roman" w:hint="eastAsia"/>
        </w:rPr>
        <w:t>1</w:t>
      </w:r>
      <w:r w:rsidR="00654B13">
        <w:rPr>
          <w:rFonts w:ascii="Times New Roman" w:hAnsi="Times New Roman"/>
        </w:rPr>
        <w:t>.</w:t>
      </w:r>
      <w:r w:rsidR="00C13393">
        <w:rPr>
          <w:rFonts w:ascii="Times New Roman" w:hAnsi="Times New Roman" w:hint="eastAsia"/>
        </w:rPr>
        <w:t xml:space="preserve"> 2011-2050</w:t>
      </w:r>
      <w:r w:rsidR="00C13393">
        <w:rPr>
          <w:rFonts w:ascii="Times New Roman" w:hAnsi="Times New Roman" w:hint="eastAsia"/>
        </w:rPr>
        <w:t>年中国森林蓄积年均变化量（</w:t>
      </w:r>
      <w:r w:rsidR="00C13393" w:rsidRPr="000D48E6">
        <w:rPr>
          <w:rFonts w:ascii="Times New Roman" w:hAnsi="Times New Roman" w:hint="eastAsia"/>
        </w:rPr>
        <w:t>×</w:t>
      </w:r>
      <w:r w:rsidR="00C13393">
        <w:rPr>
          <w:rFonts w:ascii="Times New Roman" w:hAnsi="Times New Roman" w:hint="eastAsia"/>
        </w:rPr>
        <w:t>10</w:t>
      </w:r>
      <w:r w:rsidR="00C13393" w:rsidRPr="000D48E6">
        <w:rPr>
          <w:rFonts w:ascii="Times New Roman" w:hAnsi="Times New Roman" w:hint="eastAsia"/>
          <w:vertAlign w:val="superscript"/>
        </w:rPr>
        <w:t>6</w:t>
      </w:r>
      <w:r w:rsidR="00C13393">
        <w:rPr>
          <w:rFonts w:ascii="Times New Roman" w:hAnsi="Times New Roman" w:hint="eastAsia"/>
        </w:rPr>
        <w:t>m</w:t>
      </w:r>
      <w:r w:rsidR="00C13393">
        <w:rPr>
          <w:rFonts w:ascii="Times New Roman" w:hAnsi="Times New Roman" w:hint="eastAsia"/>
          <w:vertAlign w:val="superscript"/>
        </w:rPr>
        <w:t>3</w:t>
      </w:r>
      <w:r w:rsidR="00C13393" w:rsidRPr="00C13393">
        <w:rPr>
          <w:rFonts w:ascii="Times New Roman" w:hAnsi="Times New Roman" w:cs="Times New Roman"/>
        </w:rPr>
        <w:t>·</w:t>
      </w:r>
      <w:r w:rsidR="00C13393">
        <w:rPr>
          <w:rFonts w:ascii="Times New Roman" w:hAnsi="Times New Roman" w:hint="eastAsia"/>
        </w:rPr>
        <w:t>a</w:t>
      </w:r>
      <w:r w:rsidR="00C13393" w:rsidRPr="00C13393">
        <w:rPr>
          <w:rFonts w:ascii="Times New Roman" w:hAnsi="Times New Roman" w:hint="eastAsia"/>
          <w:vertAlign w:val="superscript"/>
        </w:rPr>
        <w:t>-1</w:t>
      </w:r>
      <w:r w:rsidR="00C13393">
        <w:rPr>
          <w:rFonts w:ascii="Times New Roman" w:hAnsi="Times New Roman" w:hint="eastAsia"/>
        </w:rPr>
        <w:t>）</w:t>
      </w:r>
    </w:p>
    <w:p w14:paraId="67A0E319" w14:textId="7E705256" w:rsidR="0080073B" w:rsidRPr="00C13393" w:rsidRDefault="0080073B" w:rsidP="00C13393">
      <w:pPr>
        <w:keepNext/>
        <w:suppressAutoHyphens/>
        <w:topLinePunct/>
        <w:spacing w:afterLines="50" w:after="156"/>
        <w:jc w:val="center"/>
        <w:outlineLvl w:val="7"/>
        <w:rPr>
          <w:rFonts w:ascii="Times New Roman" w:hAnsi="Times New Roman"/>
          <w:sz w:val="24"/>
        </w:rPr>
      </w:pPr>
    </w:p>
    <w:tbl>
      <w:tblPr>
        <w:tblStyle w:val="aa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1719"/>
        <w:gridCol w:w="1186"/>
        <w:gridCol w:w="1186"/>
        <w:gridCol w:w="1186"/>
        <w:gridCol w:w="1186"/>
        <w:gridCol w:w="1186"/>
      </w:tblGrid>
      <w:tr w:rsidR="00B032E0" w:rsidRPr="006640D9" w14:paraId="1E0F7375" w14:textId="77777777" w:rsidTr="00B032E0"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22352ECB" w14:textId="77777777" w:rsidR="00B032E0" w:rsidRPr="006640D9" w:rsidRDefault="00B032E0" w:rsidP="00B03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0D9">
              <w:rPr>
                <w:rFonts w:ascii="Times New Roman" w:cs="Times New Roman"/>
                <w:sz w:val="18"/>
                <w:szCs w:val="18"/>
              </w:rPr>
              <w:t>情景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</w:tcPr>
          <w:p w14:paraId="6D50ED1F" w14:textId="77777777" w:rsidR="00B032E0" w:rsidRPr="006640D9" w:rsidRDefault="001D02D8" w:rsidP="00B03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蓄积变化量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4A5B41F" w14:textId="77777777" w:rsidR="00B032E0" w:rsidRPr="006640D9" w:rsidRDefault="00B032E0" w:rsidP="00B03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2011-2020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3FBFED2" w14:textId="77777777" w:rsidR="00B032E0" w:rsidRPr="006640D9" w:rsidRDefault="00B032E0" w:rsidP="00C13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2021-2030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56BBE45" w14:textId="77777777" w:rsidR="00B032E0" w:rsidRPr="006640D9" w:rsidRDefault="00B032E0" w:rsidP="00C13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2031-2040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316F19D6" w14:textId="77777777" w:rsidR="00B032E0" w:rsidRPr="006640D9" w:rsidRDefault="00B032E0" w:rsidP="00C13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2041-2050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E3EE623" w14:textId="77777777" w:rsidR="00B032E0" w:rsidRDefault="00B032E0" w:rsidP="00C13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2011-2050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</w:p>
        </w:tc>
      </w:tr>
      <w:tr w:rsidR="00B032E0" w:rsidRPr="006640D9" w14:paraId="3C4C219C" w14:textId="77777777" w:rsidTr="00B032E0">
        <w:tc>
          <w:tcPr>
            <w:tcW w:w="395" w:type="pct"/>
            <w:tcBorders>
              <w:top w:val="single" w:sz="4" w:space="0" w:color="auto"/>
            </w:tcBorders>
          </w:tcPr>
          <w:p w14:paraId="51CCFF75" w14:textId="77777777" w:rsidR="00B032E0" w:rsidRPr="006640D9" w:rsidRDefault="00B032E0" w:rsidP="00B03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0D9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=2</w:t>
            </w:r>
          </w:p>
        </w:tc>
        <w:tc>
          <w:tcPr>
            <w:tcW w:w="1034" w:type="pct"/>
            <w:tcBorders>
              <w:top w:val="single" w:sz="4" w:space="0" w:color="auto"/>
            </w:tcBorders>
          </w:tcPr>
          <w:p w14:paraId="40710EEF" w14:textId="77777777" w:rsidR="00B032E0" w:rsidRPr="006640D9" w:rsidRDefault="00B032E0" w:rsidP="00B03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年均更新采伐</w:t>
            </w:r>
            <w:r w:rsidR="00245EC7">
              <w:rPr>
                <w:rFonts w:ascii="Times New Roman" w:hAnsi="Times New Roman" w:cs="Times New Roman" w:hint="eastAsia"/>
                <w:sz w:val="18"/>
                <w:szCs w:val="18"/>
              </w:rPr>
              <w:t>量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14:paraId="4C56C216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251.64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14:paraId="3760A8F9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295.01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14:paraId="123F3047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285.23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14:paraId="1D2BC2C7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202.18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14:paraId="32DBFB80" w14:textId="77777777" w:rsidR="00B032E0" w:rsidRPr="00B032E0" w:rsidRDefault="00B032E0" w:rsidP="00B032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2E0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258.52 </w:t>
            </w:r>
          </w:p>
        </w:tc>
      </w:tr>
      <w:tr w:rsidR="00B032E0" w:rsidRPr="006640D9" w14:paraId="141EA535" w14:textId="77777777" w:rsidTr="00B032E0">
        <w:tc>
          <w:tcPr>
            <w:tcW w:w="395" w:type="pct"/>
          </w:tcPr>
          <w:p w14:paraId="4FB23BC8" w14:textId="77777777" w:rsidR="00B032E0" w:rsidRPr="006640D9" w:rsidRDefault="00B032E0" w:rsidP="00B032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pct"/>
          </w:tcPr>
          <w:p w14:paraId="03AC46E5" w14:textId="77777777" w:rsidR="00B032E0" w:rsidRPr="006640D9" w:rsidRDefault="00B032E0" w:rsidP="00B03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年均生长量</w:t>
            </w:r>
          </w:p>
        </w:tc>
        <w:tc>
          <w:tcPr>
            <w:tcW w:w="714" w:type="pct"/>
            <w:vAlign w:val="bottom"/>
          </w:tcPr>
          <w:p w14:paraId="03286D80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380.77</w:t>
            </w:r>
          </w:p>
        </w:tc>
        <w:tc>
          <w:tcPr>
            <w:tcW w:w="714" w:type="pct"/>
            <w:vAlign w:val="bottom"/>
          </w:tcPr>
          <w:p w14:paraId="40FD84B7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383.22</w:t>
            </w:r>
          </w:p>
        </w:tc>
        <w:tc>
          <w:tcPr>
            <w:tcW w:w="714" w:type="pct"/>
            <w:vAlign w:val="bottom"/>
          </w:tcPr>
          <w:p w14:paraId="58D949AE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374.59</w:t>
            </w:r>
          </w:p>
        </w:tc>
        <w:tc>
          <w:tcPr>
            <w:tcW w:w="714" w:type="pct"/>
            <w:vAlign w:val="bottom"/>
          </w:tcPr>
          <w:p w14:paraId="22EC89F4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369.81</w:t>
            </w:r>
          </w:p>
        </w:tc>
        <w:tc>
          <w:tcPr>
            <w:tcW w:w="714" w:type="pct"/>
            <w:vAlign w:val="bottom"/>
          </w:tcPr>
          <w:p w14:paraId="67752523" w14:textId="77777777" w:rsidR="00B032E0" w:rsidRPr="00B032E0" w:rsidRDefault="00B032E0" w:rsidP="00B032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2E0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377.10 </w:t>
            </w:r>
          </w:p>
        </w:tc>
      </w:tr>
      <w:tr w:rsidR="00B032E0" w:rsidRPr="006640D9" w14:paraId="0C60D7F2" w14:textId="77777777" w:rsidTr="00B032E0">
        <w:tc>
          <w:tcPr>
            <w:tcW w:w="395" w:type="pct"/>
          </w:tcPr>
          <w:p w14:paraId="76B48E89" w14:textId="77777777" w:rsidR="00B032E0" w:rsidRPr="006640D9" w:rsidRDefault="00B032E0" w:rsidP="00B032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pct"/>
          </w:tcPr>
          <w:p w14:paraId="07CD0506" w14:textId="77777777" w:rsidR="00B032E0" w:rsidRPr="006640D9" w:rsidRDefault="00B032E0" w:rsidP="00B03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年均净变化量</w:t>
            </w:r>
          </w:p>
        </w:tc>
        <w:tc>
          <w:tcPr>
            <w:tcW w:w="714" w:type="pct"/>
            <w:vAlign w:val="bottom"/>
          </w:tcPr>
          <w:p w14:paraId="5F467658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129.14</w:t>
            </w:r>
          </w:p>
        </w:tc>
        <w:tc>
          <w:tcPr>
            <w:tcW w:w="714" w:type="pct"/>
            <w:vAlign w:val="bottom"/>
          </w:tcPr>
          <w:p w14:paraId="2D36EC88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88.20</w:t>
            </w:r>
          </w:p>
        </w:tc>
        <w:tc>
          <w:tcPr>
            <w:tcW w:w="714" w:type="pct"/>
            <w:vAlign w:val="bottom"/>
          </w:tcPr>
          <w:p w14:paraId="2F1CD9BA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89.36</w:t>
            </w:r>
          </w:p>
        </w:tc>
        <w:tc>
          <w:tcPr>
            <w:tcW w:w="714" w:type="pct"/>
            <w:vAlign w:val="bottom"/>
          </w:tcPr>
          <w:p w14:paraId="00D97084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167.63</w:t>
            </w:r>
          </w:p>
        </w:tc>
        <w:tc>
          <w:tcPr>
            <w:tcW w:w="714" w:type="pct"/>
            <w:vAlign w:val="bottom"/>
          </w:tcPr>
          <w:p w14:paraId="30BE376B" w14:textId="77777777" w:rsidR="00B032E0" w:rsidRPr="00B032E0" w:rsidRDefault="00B032E0" w:rsidP="00B032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2E0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118.58 </w:t>
            </w:r>
          </w:p>
        </w:tc>
      </w:tr>
      <w:tr w:rsidR="00B032E0" w:rsidRPr="006640D9" w14:paraId="2275F6AE" w14:textId="77777777" w:rsidTr="00B032E0">
        <w:tc>
          <w:tcPr>
            <w:tcW w:w="395" w:type="pct"/>
          </w:tcPr>
          <w:p w14:paraId="7A49163F" w14:textId="77777777" w:rsidR="00B032E0" w:rsidRPr="006640D9" w:rsidRDefault="00B032E0" w:rsidP="00B03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0D9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=1</w:t>
            </w:r>
          </w:p>
        </w:tc>
        <w:tc>
          <w:tcPr>
            <w:tcW w:w="1034" w:type="pct"/>
          </w:tcPr>
          <w:p w14:paraId="60E76157" w14:textId="77777777" w:rsidR="00B032E0" w:rsidRPr="006640D9" w:rsidRDefault="00245EC7" w:rsidP="00245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年均更新采伐量</w:t>
            </w:r>
          </w:p>
        </w:tc>
        <w:tc>
          <w:tcPr>
            <w:tcW w:w="714" w:type="pct"/>
            <w:vAlign w:val="bottom"/>
          </w:tcPr>
          <w:p w14:paraId="278E1ECC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303.98</w:t>
            </w:r>
          </w:p>
        </w:tc>
        <w:tc>
          <w:tcPr>
            <w:tcW w:w="714" w:type="pct"/>
            <w:vAlign w:val="bottom"/>
          </w:tcPr>
          <w:p w14:paraId="124049EF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343.29</w:t>
            </w:r>
          </w:p>
        </w:tc>
        <w:tc>
          <w:tcPr>
            <w:tcW w:w="714" w:type="pct"/>
            <w:vAlign w:val="bottom"/>
          </w:tcPr>
          <w:p w14:paraId="476116C9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344.07</w:t>
            </w:r>
          </w:p>
        </w:tc>
        <w:tc>
          <w:tcPr>
            <w:tcW w:w="714" w:type="pct"/>
            <w:vAlign w:val="bottom"/>
          </w:tcPr>
          <w:p w14:paraId="72B4095D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276.55</w:t>
            </w:r>
          </w:p>
        </w:tc>
        <w:tc>
          <w:tcPr>
            <w:tcW w:w="714" w:type="pct"/>
            <w:vAlign w:val="bottom"/>
          </w:tcPr>
          <w:p w14:paraId="7FD827A6" w14:textId="77777777" w:rsidR="00B032E0" w:rsidRPr="00B032E0" w:rsidRDefault="00B032E0" w:rsidP="00B032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2E0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316.98 </w:t>
            </w:r>
          </w:p>
        </w:tc>
      </w:tr>
      <w:tr w:rsidR="00B032E0" w:rsidRPr="006640D9" w14:paraId="36A43C33" w14:textId="77777777" w:rsidTr="00B032E0">
        <w:tc>
          <w:tcPr>
            <w:tcW w:w="395" w:type="pct"/>
          </w:tcPr>
          <w:p w14:paraId="22852FEE" w14:textId="77777777" w:rsidR="00B032E0" w:rsidRPr="006640D9" w:rsidRDefault="00B032E0" w:rsidP="00B032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pct"/>
          </w:tcPr>
          <w:p w14:paraId="6A8C7235" w14:textId="77777777" w:rsidR="00B032E0" w:rsidRPr="006640D9" w:rsidRDefault="00B032E0" w:rsidP="00B03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年均生长量</w:t>
            </w:r>
          </w:p>
        </w:tc>
        <w:tc>
          <w:tcPr>
            <w:tcW w:w="714" w:type="pct"/>
            <w:vAlign w:val="bottom"/>
          </w:tcPr>
          <w:p w14:paraId="290656AA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383.28</w:t>
            </w:r>
          </w:p>
        </w:tc>
        <w:tc>
          <w:tcPr>
            <w:tcW w:w="714" w:type="pct"/>
            <w:vAlign w:val="bottom"/>
          </w:tcPr>
          <w:p w14:paraId="73377173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392.95</w:t>
            </w:r>
          </w:p>
        </w:tc>
        <w:tc>
          <w:tcPr>
            <w:tcW w:w="714" w:type="pct"/>
            <w:vAlign w:val="bottom"/>
          </w:tcPr>
          <w:p w14:paraId="310843BC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393.38</w:t>
            </w:r>
          </w:p>
        </w:tc>
        <w:tc>
          <w:tcPr>
            <w:tcW w:w="714" w:type="pct"/>
            <w:vAlign w:val="bottom"/>
          </w:tcPr>
          <w:p w14:paraId="251B5FFC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401.76</w:t>
            </w:r>
          </w:p>
        </w:tc>
        <w:tc>
          <w:tcPr>
            <w:tcW w:w="714" w:type="pct"/>
            <w:vAlign w:val="bottom"/>
          </w:tcPr>
          <w:p w14:paraId="263E1479" w14:textId="77777777" w:rsidR="00B032E0" w:rsidRPr="00B032E0" w:rsidRDefault="00B032E0" w:rsidP="00B032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2E0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392.84 </w:t>
            </w:r>
          </w:p>
        </w:tc>
      </w:tr>
      <w:tr w:rsidR="00B032E0" w:rsidRPr="006640D9" w14:paraId="31ABED6D" w14:textId="77777777" w:rsidTr="00B032E0">
        <w:tc>
          <w:tcPr>
            <w:tcW w:w="395" w:type="pct"/>
          </w:tcPr>
          <w:p w14:paraId="55A64CFD" w14:textId="77777777" w:rsidR="00B032E0" w:rsidRPr="006640D9" w:rsidRDefault="00B032E0" w:rsidP="00B032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pct"/>
          </w:tcPr>
          <w:p w14:paraId="67E4654B" w14:textId="77777777" w:rsidR="00B032E0" w:rsidRPr="006640D9" w:rsidRDefault="00B032E0" w:rsidP="00B03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年均净变化量</w:t>
            </w:r>
          </w:p>
        </w:tc>
        <w:tc>
          <w:tcPr>
            <w:tcW w:w="714" w:type="pct"/>
            <w:vAlign w:val="bottom"/>
          </w:tcPr>
          <w:p w14:paraId="400ED0DA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79.30</w:t>
            </w:r>
          </w:p>
        </w:tc>
        <w:tc>
          <w:tcPr>
            <w:tcW w:w="714" w:type="pct"/>
            <w:vAlign w:val="bottom"/>
          </w:tcPr>
          <w:p w14:paraId="136F1689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49.65</w:t>
            </w:r>
          </w:p>
        </w:tc>
        <w:tc>
          <w:tcPr>
            <w:tcW w:w="714" w:type="pct"/>
            <w:vAlign w:val="bottom"/>
          </w:tcPr>
          <w:p w14:paraId="27C0495B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49.31</w:t>
            </w:r>
          </w:p>
        </w:tc>
        <w:tc>
          <w:tcPr>
            <w:tcW w:w="714" w:type="pct"/>
            <w:vAlign w:val="bottom"/>
          </w:tcPr>
          <w:p w14:paraId="16CAFBC2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125.21</w:t>
            </w:r>
          </w:p>
        </w:tc>
        <w:tc>
          <w:tcPr>
            <w:tcW w:w="714" w:type="pct"/>
            <w:vAlign w:val="bottom"/>
          </w:tcPr>
          <w:p w14:paraId="0428F0D6" w14:textId="77777777" w:rsidR="00B032E0" w:rsidRPr="00B032E0" w:rsidRDefault="00B032E0" w:rsidP="00B032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2E0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75.87 </w:t>
            </w:r>
          </w:p>
        </w:tc>
      </w:tr>
      <w:tr w:rsidR="00B032E0" w:rsidRPr="006640D9" w14:paraId="64D1E1AB" w14:textId="77777777" w:rsidTr="00B032E0">
        <w:tc>
          <w:tcPr>
            <w:tcW w:w="395" w:type="pct"/>
          </w:tcPr>
          <w:p w14:paraId="2BC04478" w14:textId="77777777" w:rsidR="00B032E0" w:rsidRPr="006640D9" w:rsidRDefault="00B032E0" w:rsidP="00B03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0D9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=-1</w:t>
            </w:r>
          </w:p>
        </w:tc>
        <w:tc>
          <w:tcPr>
            <w:tcW w:w="1034" w:type="pct"/>
          </w:tcPr>
          <w:p w14:paraId="0A0F6938" w14:textId="77777777" w:rsidR="00B032E0" w:rsidRPr="006640D9" w:rsidRDefault="00B032E0" w:rsidP="00B03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年均更新采伐</w:t>
            </w:r>
            <w:r w:rsidR="00245EC7">
              <w:rPr>
                <w:rFonts w:ascii="Times New Roman" w:hAnsi="Times New Roman" w:cs="Times New Roman" w:hint="eastAsia"/>
                <w:sz w:val="18"/>
                <w:szCs w:val="18"/>
              </w:rPr>
              <w:t>量</w:t>
            </w:r>
          </w:p>
        </w:tc>
        <w:tc>
          <w:tcPr>
            <w:tcW w:w="714" w:type="pct"/>
            <w:vAlign w:val="bottom"/>
          </w:tcPr>
          <w:p w14:paraId="0C44309C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408.18</w:t>
            </w:r>
          </w:p>
        </w:tc>
        <w:tc>
          <w:tcPr>
            <w:tcW w:w="714" w:type="pct"/>
            <w:vAlign w:val="bottom"/>
          </w:tcPr>
          <w:p w14:paraId="2F098B0B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430.81</w:t>
            </w:r>
          </w:p>
        </w:tc>
        <w:tc>
          <w:tcPr>
            <w:tcW w:w="714" w:type="pct"/>
            <w:vAlign w:val="bottom"/>
          </w:tcPr>
          <w:p w14:paraId="1C27EB95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440.58</w:t>
            </w:r>
          </w:p>
        </w:tc>
        <w:tc>
          <w:tcPr>
            <w:tcW w:w="714" w:type="pct"/>
            <w:vAlign w:val="bottom"/>
          </w:tcPr>
          <w:p w14:paraId="42856AA7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396.44</w:t>
            </w:r>
          </w:p>
        </w:tc>
        <w:tc>
          <w:tcPr>
            <w:tcW w:w="714" w:type="pct"/>
            <w:vAlign w:val="bottom"/>
          </w:tcPr>
          <w:p w14:paraId="13595300" w14:textId="77777777" w:rsidR="00B032E0" w:rsidRPr="00B032E0" w:rsidRDefault="00B032E0" w:rsidP="00B032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2E0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419.00 </w:t>
            </w:r>
          </w:p>
        </w:tc>
      </w:tr>
      <w:tr w:rsidR="00B032E0" w:rsidRPr="006640D9" w14:paraId="439F279D" w14:textId="77777777" w:rsidTr="00B032E0">
        <w:tc>
          <w:tcPr>
            <w:tcW w:w="395" w:type="pct"/>
          </w:tcPr>
          <w:p w14:paraId="62CB3F93" w14:textId="77777777" w:rsidR="00B032E0" w:rsidRPr="006640D9" w:rsidRDefault="00B032E0" w:rsidP="00B032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pct"/>
          </w:tcPr>
          <w:p w14:paraId="2A52DE2B" w14:textId="77777777" w:rsidR="00B032E0" w:rsidRPr="006640D9" w:rsidRDefault="00B032E0" w:rsidP="00B03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年均生长量</w:t>
            </w:r>
          </w:p>
        </w:tc>
        <w:tc>
          <w:tcPr>
            <w:tcW w:w="714" w:type="pct"/>
            <w:vAlign w:val="bottom"/>
          </w:tcPr>
          <w:p w14:paraId="4821E373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387.61</w:t>
            </w:r>
          </w:p>
        </w:tc>
        <w:tc>
          <w:tcPr>
            <w:tcW w:w="714" w:type="pct"/>
            <w:vAlign w:val="bottom"/>
          </w:tcPr>
          <w:p w14:paraId="571F85B9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408.83</w:t>
            </w:r>
          </w:p>
        </w:tc>
        <w:tc>
          <w:tcPr>
            <w:tcW w:w="714" w:type="pct"/>
            <w:vAlign w:val="bottom"/>
          </w:tcPr>
          <w:p w14:paraId="6F59E6F7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423.88</w:t>
            </w:r>
          </w:p>
        </w:tc>
        <w:tc>
          <w:tcPr>
            <w:tcW w:w="714" w:type="pct"/>
            <w:vAlign w:val="bottom"/>
          </w:tcPr>
          <w:p w14:paraId="66FE8CFC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461.61</w:t>
            </w:r>
          </w:p>
        </w:tc>
        <w:tc>
          <w:tcPr>
            <w:tcW w:w="714" w:type="pct"/>
            <w:vAlign w:val="bottom"/>
          </w:tcPr>
          <w:p w14:paraId="4E73981B" w14:textId="77777777" w:rsidR="00B032E0" w:rsidRPr="00B032E0" w:rsidRDefault="00B032E0" w:rsidP="00B032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2E0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420.48 </w:t>
            </w:r>
          </w:p>
        </w:tc>
      </w:tr>
      <w:tr w:rsidR="00B032E0" w:rsidRPr="006640D9" w14:paraId="4719DCEF" w14:textId="77777777" w:rsidTr="00B032E0">
        <w:tc>
          <w:tcPr>
            <w:tcW w:w="395" w:type="pct"/>
          </w:tcPr>
          <w:p w14:paraId="4BBF89C7" w14:textId="77777777" w:rsidR="00B032E0" w:rsidRPr="006640D9" w:rsidRDefault="00B032E0" w:rsidP="00B032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pct"/>
          </w:tcPr>
          <w:p w14:paraId="0E1565AC" w14:textId="77777777" w:rsidR="00B032E0" w:rsidRPr="006640D9" w:rsidRDefault="00B032E0" w:rsidP="00B03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年均净变化量</w:t>
            </w:r>
          </w:p>
        </w:tc>
        <w:tc>
          <w:tcPr>
            <w:tcW w:w="714" w:type="pct"/>
            <w:vAlign w:val="bottom"/>
          </w:tcPr>
          <w:p w14:paraId="65EA2ACF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-20.58</w:t>
            </w:r>
          </w:p>
        </w:tc>
        <w:tc>
          <w:tcPr>
            <w:tcW w:w="714" w:type="pct"/>
            <w:vAlign w:val="bottom"/>
          </w:tcPr>
          <w:p w14:paraId="6379314C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-21.98</w:t>
            </w:r>
          </w:p>
        </w:tc>
        <w:tc>
          <w:tcPr>
            <w:tcW w:w="714" w:type="pct"/>
            <w:vAlign w:val="bottom"/>
          </w:tcPr>
          <w:p w14:paraId="3B65123E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-16.69</w:t>
            </w:r>
          </w:p>
        </w:tc>
        <w:tc>
          <w:tcPr>
            <w:tcW w:w="714" w:type="pct"/>
            <w:vAlign w:val="bottom"/>
          </w:tcPr>
          <w:p w14:paraId="2F79A200" w14:textId="77777777" w:rsidR="00B032E0" w:rsidRPr="00C13393" w:rsidRDefault="00B032E0" w:rsidP="00C1339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13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65.16</w:t>
            </w:r>
          </w:p>
        </w:tc>
        <w:tc>
          <w:tcPr>
            <w:tcW w:w="714" w:type="pct"/>
            <w:vAlign w:val="bottom"/>
          </w:tcPr>
          <w:p w14:paraId="6848ACCB" w14:textId="77777777" w:rsidR="00B032E0" w:rsidRPr="00B032E0" w:rsidRDefault="00B032E0" w:rsidP="00B032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32E0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1.48 </w:t>
            </w:r>
          </w:p>
        </w:tc>
      </w:tr>
    </w:tbl>
    <w:p w14:paraId="463D99F6" w14:textId="77777777" w:rsidR="0080073B" w:rsidRPr="00060821" w:rsidRDefault="00C13393" w:rsidP="00060821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 xml:space="preserve">    </w:t>
      </w:r>
    </w:p>
    <w:p w14:paraId="444843BD" w14:textId="77777777" w:rsidR="00D344D9" w:rsidRPr="000751A9" w:rsidRDefault="00245EC7" w:rsidP="00D344D9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D344D9">
        <w:rPr>
          <w:rFonts w:ascii="Times New Roman" w:hAnsi="Times New Roman" w:cs="Times New Roman" w:hint="eastAsia"/>
          <w:sz w:val="24"/>
          <w:szCs w:val="24"/>
        </w:rPr>
        <w:t>在保持历史水平情景下（</w:t>
      </w:r>
      <w:r w:rsidR="00D344D9" w:rsidRPr="00700C44">
        <w:rPr>
          <w:rFonts w:ascii="Times New Roman" w:hAnsi="Times New Roman" w:cs="Times New Roman" w:hint="eastAsia"/>
          <w:i/>
          <w:sz w:val="24"/>
          <w:szCs w:val="24"/>
        </w:rPr>
        <w:t>k</w:t>
      </w:r>
      <w:r w:rsidR="00D344D9">
        <w:rPr>
          <w:rFonts w:ascii="Times New Roman" w:hAnsi="Times New Roman" w:cs="Times New Roman" w:hint="eastAsia"/>
          <w:sz w:val="24"/>
          <w:szCs w:val="24"/>
        </w:rPr>
        <w:t>=1</w:t>
      </w:r>
      <w:r w:rsidR="00D344D9">
        <w:rPr>
          <w:rFonts w:ascii="Times New Roman" w:hAnsi="Times New Roman" w:cs="Times New Roman" w:hint="eastAsia"/>
          <w:sz w:val="24"/>
          <w:szCs w:val="24"/>
        </w:rPr>
        <w:t>），</w:t>
      </w:r>
      <w:r w:rsidR="00D344D9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2010-2050</w:t>
      </w:r>
      <w:r w:rsidR="00D344D9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年中国森林生物质碳储量将保持增加趋势，从</w:t>
      </w:r>
      <w:r w:rsidR="00D344D9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2010</w:t>
      </w:r>
      <w:r w:rsidR="00D344D9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年的</w:t>
      </w:r>
      <w:r w:rsidR="00D344D9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6717.23Tg C</w:t>
      </w:r>
      <w:r w:rsidR="00D344D9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增加至</w:t>
      </w:r>
      <w:r w:rsidR="00D344D9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2050</w:t>
      </w:r>
      <w:r w:rsidR="00D344D9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年的</w:t>
      </w:r>
      <w:r w:rsidR="00D344D9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8028.16Tg C</w:t>
      </w:r>
      <w:r w:rsidR="00D344D9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。</w:t>
      </w:r>
      <w:r w:rsidR="00D344D9">
        <w:rPr>
          <w:rFonts w:ascii="Times New Roman" w:hAnsi="Times New Roman" w:cs="Times New Roman" w:hint="eastAsia"/>
          <w:sz w:val="24"/>
          <w:szCs w:val="24"/>
        </w:rPr>
        <w:t>加强森林保护和减少采伐更新情景下（</w:t>
      </w:r>
      <w:r w:rsidR="00D344D9" w:rsidRPr="00700C44">
        <w:rPr>
          <w:rFonts w:ascii="Times New Roman" w:hAnsi="Times New Roman" w:cs="Times New Roman" w:hint="eastAsia"/>
          <w:i/>
          <w:sz w:val="24"/>
          <w:szCs w:val="24"/>
        </w:rPr>
        <w:t>k</w:t>
      </w:r>
      <w:r w:rsidR="00D344D9">
        <w:rPr>
          <w:rFonts w:ascii="Times New Roman" w:hAnsi="Times New Roman" w:cs="Times New Roman" w:hint="eastAsia"/>
          <w:sz w:val="24"/>
          <w:szCs w:val="24"/>
        </w:rPr>
        <w:t>=2</w:t>
      </w:r>
      <w:r w:rsidR="00D344D9">
        <w:rPr>
          <w:rFonts w:ascii="Times New Roman" w:hAnsi="Times New Roman" w:cs="Times New Roman" w:hint="eastAsia"/>
          <w:sz w:val="24"/>
          <w:szCs w:val="24"/>
        </w:rPr>
        <w:t>），</w:t>
      </w:r>
      <w:r w:rsidR="00D344D9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2050</w:t>
      </w:r>
      <w:r w:rsidR="00D344D9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年中国森林</w:t>
      </w:r>
      <w:r w:rsidR="0036602C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生物质碳储量</w:t>
      </w:r>
      <w:r w:rsidR="00D344D9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达到</w:t>
      </w:r>
      <w:r w:rsidR="0036602C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8645.09 </w:t>
      </w:r>
      <w:proofErr w:type="spellStart"/>
      <w:r w:rsidR="0036602C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Tg</w:t>
      </w:r>
      <w:proofErr w:type="spellEnd"/>
      <w:r w:rsidR="0036602C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C</w:t>
      </w:r>
      <w:r w:rsidR="00D344D9">
        <w:rPr>
          <w:rFonts w:ascii="Times New Roman" w:hAnsi="Times New Roman" w:cs="Times New Roman" w:hint="eastAsia"/>
          <w:sz w:val="24"/>
          <w:szCs w:val="24"/>
        </w:rPr>
        <w:t>。</w:t>
      </w:r>
      <w:r w:rsidR="00D344D9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增加采伐更新情景下（</w:t>
      </w:r>
      <w:r w:rsidR="00D344D9" w:rsidRPr="00FD5603">
        <w:rPr>
          <w:rFonts w:ascii="Times New Roman" w:hAnsi="Times New Roman" w:cs="Times New Roman" w:hint="eastAsia"/>
          <w:b/>
          <w:bCs/>
          <w:i/>
          <w:sz w:val="24"/>
          <w:szCs w:val="24"/>
        </w:rPr>
        <w:t>k</w:t>
      </w:r>
      <w:r w:rsidR="00D344D9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=-1</w:t>
      </w:r>
      <w:r w:rsidR="00D344D9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），</w:t>
      </w:r>
      <w:r w:rsidR="00060821" w:rsidRPr="00FD5603">
        <w:rPr>
          <w:rFonts w:ascii="Times New Roman" w:hAnsi="Times New Roman"/>
          <w:b/>
          <w:bCs/>
          <w:sz w:val="24"/>
        </w:rPr>
        <w:t>2</w:t>
      </w:r>
      <w:r w:rsidR="00D344D9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050</w:t>
      </w:r>
      <w:r w:rsidR="00D344D9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年中国森林</w:t>
      </w:r>
      <w:r w:rsidR="0036602C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生物质碳储量</w:t>
      </w:r>
      <w:r w:rsidR="00D344D9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达到</w:t>
      </w:r>
      <w:r w:rsidR="0036602C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6968.98 </w:t>
      </w:r>
      <w:proofErr w:type="spellStart"/>
      <w:r w:rsidR="0036602C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>Tg</w:t>
      </w:r>
      <w:proofErr w:type="spellEnd"/>
      <w:r w:rsidR="0036602C" w:rsidRPr="00FD56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C</w:t>
      </w:r>
      <w:r w:rsidR="00D344D9">
        <w:rPr>
          <w:rFonts w:ascii="Times New Roman" w:hAnsi="Times New Roman" w:cs="Times New Roman" w:hint="eastAsia"/>
          <w:sz w:val="24"/>
          <w:szCs w:val="24"/>
        </w:rPr>
        <w:t>。</w:t>
      </w:r>
      <w:r w:rsidR="00060821">
        <w:rPr>
          <w:rFonts w:ascii="Times New Roman" w:hAnsi="Times New Roman" w:cs="Times New Roman" w:hint="eastAsia"/>
          <w:sz w:val="24"/>
          <w:szCs w:val="24"/>
        </w:rPr>
        <w:t>相比于保持历史水平情景（</w:t>
      </w:r>
      <w:r w:rsidR="00060821" w:rsidRPr="00700C44">
        <w:rPr>
          <w:rFonts w:ascii="Times New Roman" w:hAnsi="Times New Roman" w:cs="Times New Roman" w:hint="eastAsia"/>
          <w:i/>
          <w:sz w:val="24"/>
          <w:szCs w:val="24"/>
        </w:rPr>
        <w:t>k</w:t>
      </w:r>
      <w:r w:rsidR="00060821">
        <w:rPr>
          <w:rFonts w:ascii="Times New Roman" w:hAnsi="Times New Roman" w:cs="Times New Roman" w:hint="eastAsia"/>
          <w:sz w:val="24"/>
          <w:szCs w:val="24"/>
        </w:rPr>
        <w:t>=1</w:t>
      </w:r>
      <w:r w:rsidR="00060821">
        <w:rPr>
          <w:rFonts w:ascii="Times New Roman" w:hAnsi="Times New Roman" w:cs="Times New Roman" w:hint="eastAsia"/>
          <w:sz w:val="24"/>
          <w:szCs w:val="24"/>
        </w:rPr>
        <w:t>），加强森林保护和减少采伐更新情景（</w:t>
      </w:r>
      <w:r w:rsidR="00060821" w:rsidRPr="00700C44">
        <w:rPr>
          <w:rFonts w:ascii="Times New Roman" w:hAnsi="Times New Roman" w:cs="Times New Roman" w:hint="eastAsia"/>
          <w:i/>
          <w:sz w:val="24"/>
          <w:szCs w:val="24"/>
        </w:rPr>
        <w:t>k</w:t>
      </w:r>
      <w:r w:rsidR="00060821">
        <w:rPr>
          <w:rFonts w:ascii="Times New Roman" w:hAnsi="Times New Roman" w:cs="Times New Roman" w:hint="eastAsia"/>
          <w:sz w:val="24"/>
          <w:szCs w:val="24"/>
        </w:rPr>
        <w:t>=2</w:t>
      </w:r>
      <w:r w:rsidR="00060821">
        <w:rPr>
          <w:rFonts w:ascii="Times New Roman" w:hAnsi="Times New Roman" w:cs="Times New Roman" w:hint="eastAsia"/>
          <w:sz w:val="24"/>
          <w:szCs w:val="24"/>
        </w:rPr>
        <w:t>）使</w:t>
      </w:r>
      <w:r w:rsidR="00060821">
        <w:rPr>
          <w:rFonts w:ascii="Times New Roman" w:hAnsi="Times New Roman" w:cs="Times New Roman" w:hint="eastAsia"/>
          <w:sz w:val="24"/>
          <w:szCs w:val="24"/>
        </w:rPr>
        <w:t>2010-2050</w:t>
      </w:r>
      <w:r w:rsidR="00060821">
        <w:rPr>
          <w:rFonts w:ascii="Times New Roman" w:hAnsi="Times New Roman" w:cs="Times New Roman" w:hint="eastAsia"/>
          <w:sz w:val="24"/>
          <w:szCs w:val="24"/>
        </w:rPr>
        <w:t>年间中国森林的老龄林（成熟林</w:t>
      </w:r>
      <w:r w:rsidR="00060821">
        <w:rPr>
          <w:rFonts w:ascii="Times New Roman" w:hAnsi="Times New Roman" w:cs="Times New Roman" w:hint="eastAsia"/>
          <w:sz w:val="24"/>
          <w:szCs w:val="24"/>
        </w:rPr>
        <w:t>+</w:t>
      </w:r>
      <w:r w:rsidR="00060821">
        <w:rPr>
          <w:rFonts w:ascii="Times New Roman" w:hAnsi="Times New Roman" w:cs="Times New Roman" w:hint="eastAsia"/>
          <w:sz w:val="24"/>
          <w:szCs w:val="24"/>
        </w:rPr>
        <w:t>过熟林）生物质碳储量明显增加，而幼、中龄林和近熟林生物质碳储量则明显减少。反之，增加森林采伐更新情景（</w:t>
      </w:r>
      <w:r w:rsidR="00060821" w:rsidRPr="00700C44">
        <w:rPr>
          <w:rFonts w:ascii="Times New Roman" w:hAnsi="Times New Roman" w:cs="Times New Roman" w:hint="eastAsia"/>
          <w:i/>
          <w:sz w:val="24"/>
          <w:szCs w:val="24"/>
        </w:rPr>
        <w:t>k</w:t>
      </w:r>
      <w:r w:rsidR="00060821">
        <w:rPr>
          <w:rFonts w:ascii="Times New Roman" w:hAnsi="Times New Roman" w:cs="Times New Roman" w:hint="eastAsia"/>
          <w:sz w:val="24"/>
          <w:szCs w:val="24"/>
        </w:rPr>
        <w:t>=-1</w:t>
      </w:r>
      <w:r w:rsidR="00060821">
        <w:rPr>
          <w:rFonts w:ascii="Times New Roman" w:hAnsi="Times New Roman" w:cs="Times New Roman" w:hint="eastAsia"/>
          <w:sz w:val="24"/>
          <w:szCs w:val="24"/>
        </w:rPr>
        <w:t>）则使</w:t>
      </w:r>
      <w:r w:rsidR="00060821">
        <w:rPr>
          <w:rFonts w:ascii="Times New Roman" w:hAnsi="Times New Roman" w:cs="Times New Roman" w:hint="eastAsia"/>
          <w:sz w:val="24"/>
          <w:szCs w:val="24"/>
        </w:rPr>
        <w:t>2010-2050</w:t>
      </w:r>
      <w:r w:rsidR="00060821">
        <w:rPr>
          <w:rFonts w:ascii="Times New Roman" w:hAnsi="Times New Roman" w:cs="Times New Roman" w:hint="eastAsia"/>
          <w:sz w:val="24"/>
          <w:szCs w:val="24"/>
        </w:rPr>
        <w:t>年间中国森林的老龄林生物质碳储量明显下降，而幼、中龄林和近熟林生物质碳储量增加。</w:t>
      </w:r>
    </w:p>
    <w:p w14:paraId="235B8D8B" w14:textId="77777777" w:rsidR="00D344D9" w:rsidRDefault="00D344D9" w:rsidP="00D344D9">
      <w:pPr>
        <w:keepNext/>
        <w:suppressAutoHyphens/>
        <w:topLinePunct/>
        <w:spacing w:beforeLines="50" w:before="156" w:afterLines="50" w:after="156"/>
        <w:jc w:val="center"/>
        <w:outlineLvl w:val="5"/>
        <w:rPr>
          <w:rFonts w:ascii="Times New Roman" w:hAnsi="Times New Roman"/>
        </w:rPr>
      </w:pPr>
      <w:r w:rsidRPr="00E554B9">
        <w:rPr>
          <w:rFonts w:ascii="Times New Roman" w:hAnsi="Times New Roman"/>
        </w:rPr>
        <w:t>表</w:t>
      </w:r>
      <w:r w:rsidR="00060821">
        <w:rPr>
          <w:rFonts w:ascii="Times New Roman" w:hAnsi="Times New Roman"/>
        </w:rPr>
        <w:t>2.</w:t>
      </w:r>
      <w:r>
        <w:rPr>
          <w:rFonts w:ascii="Times New Roman" w:hAnsi="Times New Roman" w:hint="eastAsia"/>
        </w:rPr>
        <w:t xml:space="preserve"> 2010-2050</w:t>
      </w:r>
      <w:r>
        <w:rPr>
          <w:rFonts w:ascii="Times New Roman" w:hAnsi="Times New Roman" w:hint="eastAsia"/>
        </w:rPr>
        <w:t>年中国森林生物质碳储量（</w:t>
      </w:r>
      <w:proofErr w:type="spellStart"/>
      <w:r>
        <w:rPr>
          <w:rFonts w:ascii="Times New Roman" w:hAnsi="Times New Roman" w:hint="eastAsia"/>
        </w:rPr>
        <w:t>Tg</w:t>
      </w:r>
      <w:proofErr w:type="spellEnd"/>
      <w:r>
        <w:rPr>
          <w:rFonts w:ascii="Times New Roman" w:hAnsi="Times New Roman" w:hint="eastAsia"/>
        </w:rPr>
        <w:t xml:space="preserve"> C</w:t>
      </w:r>
      <w:r>
        <w:rPr>
          <w:rFonts w:ascii="Times New Roman" w:hAnsi="Times New Roman" w:hint="eastAsia"/>
        </w:rPr>
        <w:t>）</w:t>
      </w:r>
    </w:p>
    <w:p w14:paraId="0A51C5D9" w14:textId="1A0A5F93" w:rsidR="00D344D9" w:rsidRPr="006640D9" w:rsidRDefault="00D344D9" w:rsidP="00D344D9">
      <w:pPr>
        <w:keepNext/>
        <w:suppressAutoHyphens/>
        <w:topLinePunct/>
        <w:spacing w:afterLines="50" w:after="156"/>
        <w:jc w:val="center"/>
        <w:outlineLvl w:val="7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1439"/>
        <w:gridCol w:w="1186"/>
        <w:gridCol w:w="1186"/>
        <w:gridCol w:w="1186"/>
        <w:gridCol w:w="1186"/>
        <w:gridCol w:w="1188"/>
      </w:tblGrid>
      <w:tr w:rsidR="00D344D9" w:rsidRPr="006640D9" w14:paraId="6AD3B819" w14:textId="77777777" w:rsidTr="00146980"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14:paraId="7E1FB9B8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0D9">
              <w:rPr>
                <w:rFonts w:ascii="Times New Roman" w:cs="Times New Roman"/>
                <w:sz w:val="18"/>
                <w:szCs w:val="18"/>
              </w:rPr>
              <w:t>情景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14:paraId="2224C846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森林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823E5CA" w14:textId="77777777" w:rsidR="00D344D9" w:rsidRPr="006640D9" w:rsidRDefault="00D344D9" w:rsidP="00146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2010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143377B6" w14:textId="77777777" w:rsidR="00D344D9" w:rsidRPr="006640D9" w:rsidRDefault="00D344D9" w:rsidP="00146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15844860" w14:textId="77777777" w:rsidR="00D344D9" w:rsidRPr="006640D9" w:rsidRDefault="00D344D9" w:rsidP="00146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2030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ED95AC0" w14:textId="77777777" w:rsidR="00D344D9" w:rsidRPr="006640D9" w:rsidRDefault="00D344D9" w:rsidP="00146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2040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437B435A" w14:textId="77777777" w:rsidR="00D344D9" w:rsidRPr="006640D9" w:rsidRDefault="00D344D9" w:rsidP="00146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2050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</w:p>
        </w:tc>
      </w:tr>
      <w:tr w:rsidR="00D344D9" w:rsidRPr="006640D9" w14:paraId="0976D13D" w14:textId="77777777" w:rsidTr="00146980">
        <w:tc>
          <w:tcPr>
            <w:tcW w:w="563" w:type="pct"/>
            <w:tcBorders>
              <w:top w:val="single" w:sz="4" w:space="0" w:color="auto"/>
            </w:tcBorders>
          </w:tcPr>
          <w:p w14:paraId="574A8035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0D9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=2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14:paraId="60254519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天然林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14:paraId="10D8B3BD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5584.13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14:paraId="64742376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5851.25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14:paraId="568162D9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5950.08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14:paraId="3CB9F7C6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5958.38</w:t>
            </w:r>
          </w:p>
        </w:tc>
        <w:tc>
          <w:tcPr>
            <w:tcW w:w="715" w:type="pct"/>
            <w:tcBorders>
              <w:top w:val="single" w:sz="4" w:space="0" w:color="auto"/>
            </w:tcBorders>
            <w:vAlign w:val="bottom"/>
          </w:tcPr>
          <w:p w14:paraId="456331B5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6160.55</w:t>
            </w:r>
          </w:p>
        </w:tc>
      </w:tr>
      <w:tr w:rsidR="00D344D9" w:rsidRPr="006640D9" w14:paraId="12F9B184" w14:textId="77777777" w:rsidTr="00146980">
        <w:tc>
          <w:tcPr>
            <w:tcW w:w="563" w:type="pct"/>
          </w:tcPr>
          <w:p w14:paraId="2E45B487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14:paraId="432B6EB1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人工林</w:t>
            </w:r>
          </w:p>
        </w:tc>
        <w:tc>
          <w:tcPr>
            <w:tcW w:w="714" w:type="pct"/>
            <w:vAlign w:val="bottom"/>
          </w:tcPr>
          <w:p w14:paraId="7442595C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1133.10</w:t>
            </w:r>
          </w:p>
        </w:tc>
        <w:tc>
          <w:tcPr>
            <w:tcW w:w="714" w:type="pct"/>
            <w:vAlign w:val="bottom"/>
          </w:tcPr>
          <w:p w14:paraId="306B0F31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1316.98</w:t>
            </w:r>
          </w:p>
        </w:tc>
        <w:tc>
          <w:tcPr>
            <w:tcW w:w="714" w:type="pct"/>
            <w:vAlign w:val="bottom"/>
          </w:tcPr>
          <w:p w14:paraId="16328C84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1368.51</w:t>
            </w:r>
          </w:p>
        </w:tc>
        <w:tc>
          <w:tcPr>
            <w:tcW w:w="714" w:type="pct"/>
            <w:vAlign w:val="bottom"/>
          </w:tcPr>
          <w:p w14:paraId="2C4562E5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1425.79</w:t>
            </w:r>
          </w:p>
        </w:tc>
        <w:tc>
          <w:tcPr>
            <w:tcW w:w="715" w:type="pct"/>
            <w:vAlign w:val="bottom"/>
          </w:tcPr>
          <w:p w14:paraId="7CEFB4D8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1538.62</w:t>
            </w:r>
          </w:p>
        </w:tc>
      </w:tr>
      <w:tr w:rsidR="00D344D9" w:rsidRPr="006640D9" w14:paraId="547786A1" w14:textId="77777777" w:rsidTr="00146980">
        <w:tc>
          <w:tcPr>
            <w:tcW w:w="563" w:type="pct"/>
          </w:tcPr>
          <w:p w14:paraId="101BCFED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14:paraId="160468B4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新造林</w:t>
            </w:r>
          </w:p>
        </w:tc>
        <w:tc>
          <w:tcPr>
            <w:tcW w:w="714" w:type="pct"/>
            <w:vAlign w:val="bottom"/>
          </w:tcPr>
          <w:p w14:paraId="42317E4F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14" w:type="pct"/>
            <w:vAlign w:val="bottom"/>
          </w:tcPr>
          <w:p w14:paraId="7FC76A06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124.80</w:t>
            </w:r>
          </w:p>
        </w:tc>
        <w:tc>
          <w:tcPr>
            <w:tcW w:w="714" w:type="pct"/>
            <w:vAlign w:val="bottom"/>
          </w:tcPr>
          <w:p w14:paraId="203B5368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346.64</w:t>
            </w:r>
          </w:p>
        </w:tc>
        <w:tc>
          <w:tcPr>
            <w:tcW w:w="714" w:type="pct"/>
            <w:vAlign w:val="bottom"/>
          </w:tcPr>
          <w:p w14:paraId="1EFB6D90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627.96</w:t>
            </w:r>
          </w:p>
        </w:tc>
        <w:tc>
          <w:tcPr>
            <w:tcW w:w="715" w:type="pct"/>
            <w:vAlign w:val="bottom"/>
          </w:tcPr>
          <w:p w14:paraId="2EA6EA4E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945.93</w:t>
            </w:r>
          </w:p>
        </w:tc>
      </w:tr>
      <w:tr w:rsidR="00D344D9" w:rsidRPr="006640D9" w14:paraId="67B44288" w14:textId="77777777" w:rsidTr="00146980">
        <w:tc>
          <w:tcPr>
            <w:tcW w:w="563" w:type="pct"/>
          </w:tcPr>
          <w:p w14:paraId="0874B598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14:paraId="0067394D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714" w:type="pct"/>
            <w:vAlign w:val="bottom"/>
          </w:tcPr>
          <w:p w14:paraId="130DF17A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6717.23</w:t>
            </w:r>
          </w:p>
        </w:tc>
        <w:tc>
          <w:tcPr>
            <w:tcW w:w="714" w:type="pct"/>
            <w:vAlign w:val="bottom"/>
          </w:tcPr>
          <w:p w14:paraId="18F59922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7293.03</w:t>
            </w:r>
          </w:p>
        </w:tc>
        <w:tc>
          <w:tcPr>
            <w:tcW w:w="714" w:type="pct"/>
            <w:vAlign w:val="bottom"/>
          </w:tcPr>
          <w:p w14:paraId="21007DF5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7665.23</w:t>
            </w:r>
          </w:p>
        </w:tc>
        <w:tc>
          <w:tcPr>
            <w:tcW w:w="714" w:type="pct"/>
            <w:vAlign w:val="bottom"/>
          </w:tcPr>
          <w:p w14:paraId="2AECEC6A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8012.13</w:t>
            </w:r>
          </w:p>
        </w:tc>
        <w:tc>
          <w:tcPr>
            <w:tcW w:w="715" w:type="pct"/>
            <w:vAlign w:val="bottom"/>
          </w:tcPr>
          <w:p w14:paraId="5E366457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8645.09</w:t>
            </w:r>
          </w:p>
        </w:tc>
      </w:tr>
      <w:tr w:rsidR="00D344D9" w:rsidRPr="006640D9" w14:paraId="3C0D80FB" w14:textId="77777777" w:rsidTr="00146980">
        <w:tc>
          <w:tcPr>
            <w:tcW w:w="563" w:type="pct"/>
          </w:tcPr>
          <w:p w14:paraId="09694EF3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0D9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=1</w:t>
            </w:r>
          </w:p>
        </w:tc>
        <w:tc>
          <w:tcPr>
            <w:tcW w:w="866" w:type="pct"/>
          </w:tcPr>
          <w:p w14:paraId="28067734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天然林</w:t>
            </w:r>
          </w:p>
        </w:tc>
        <w:tc>
          <w:tcPr>
            <w:tcW w:w="714" w:type="pct"/>
            <w:vAlign w:val="bottom"/>
          </w:tcPr>
          <w:p w14:paraId="1B17BED7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5584.13</w:t>
            </w:r>
          </w:p>
        </w:tc>
        <w:tc>
          <w:tcPr>
            <w:tcW w:w="714" w:type="pct"/>
            <w:vAlign w:val="bottom"/>
          </w:tcPr>
          <w:p w14:paraId="7900F360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5723.38</w:t>
            </w:r>
          </w:p>
        </w:tc>
        <w:tc>
          <w:tcPr>
            <w:tcW w:w="714" w:type="pct"/>
            <w:vAlign w:val="bottom"/>
          </w:tcPr>
          <w:p w14:paraId="3485AFB3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5720.33</w:t>
            </w:r>
          </w:p>
        </w:tc>
        <w:tc>
          <w:tcPr>
            <w:tcW w:w="714" w:type="pct"/>
            <w:vAlign w:val="bottom"/>
          </w:tcPr>
          <w:p w14:paraId="07B22964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5636.10</w:t>
            </w:r>
          </w:p>
        </w:tc>
        <w:tc>
          <w:tcPr>
            <w:tcW w:w="715" w:type="pct"/>
            <w:vAlign w:val="bottom"/>
          </w:tcPr>
          <w:p w14:paraId="58EAA01E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5763.89</w:t>
            </w:r>
          </w:p>
        </w:tc>
      </w:tr>
      <w:tr w:rsidR="00D344D9" w:rsidRPr="006640D9" w14:paraId="2D692BF5" w14:textId="77777777" w:rsidTr="00146980">
        <w:tc>
          <w:tcPr>
            <w:tcW w:w="563" w:type="pct"/>
          </w:tcPr>
          <w:p w14:paraId="6D19EE1B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14:paraId="16D0623F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人工林</w:t>
            </w:r>
          </w:p>
        </w:tc>
        <w:tc>
          <w:tcPr>
            <w:tcW w:w="714" w:type="pct"/>
            <w:vAlign w:val="bottom"/>
          </w:tcPr>
          <w:p w14:paraId="5355B5AC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1133.10</w:t>
            </w:r>
          </w:p>
        </w:tc>
        <w:tc>
          <w:tcPr>
            <w:tcW w:w="714" w:type="pct"/>
            <w:vAlign w:val="bottom"/>
          </w:tcPr>
          <w:p w14:paraId="1A275676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1260.86</w:t>
            </w:r>
          </w:p>
        </w:tc>
        <w:tc>
          <w:tcPr>
            <w:tcW w:w="714" w:type="pct"/>
            <w:vAlign w:val="bottom"/>
          </w:tcPr>
          <w:p w14:paraId="722CB193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1273.45</w:t>
            </w:r>
          </w:p>
        </w:tc>
        <w:tc>
          <w:tcPr>
            <w:tcW w:w="714" w:type="pct"/>
            <w:vAlign w:val="bottom"/>
          </w:tcPr>
          <w:p w14:paraId="37A543E5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1286.90</w:t>
            </w:r>
          </w:p>
        </w:tc>
        <w:tc>
          <w:tcPr>
            <w:tcW w:w="715" w:type="pct"/>
            <w:vAlign w:val="bottom"/>
          </w:tcPr>
          <w:p w14:paraId="5A2A8CD2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1344.13</w:t>
            </w:r>
          </w:p>
        </w:tc>
      </w:tr>
      <w:tr w:rsidR="00D344D9" w:rsidRPr="006640D9" w14:paraId="020F970C" w14:textId="77777777" w:rsidTr="00146980">
        <w:tc>
          <w:tcPr>
            <w:tcW w:w="563" w:type="pct"/>
          </w:tcPr>
          <w:p w14:paraId="36C81D69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14:paraId="361D22F5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新造林</w:t>
            </w:r>
          </w:p>
        </w:tc>
        <w:tc>
          <w:tcPr>
            <w:tcW w:w="714" w:type="pct"/>
            <w:vAlign w:val="bottom"/>
          </w:tcPr>
          <w:p w14:paraId="16D2D45E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14" w:type="pct"/>
            <w:vAlign w:val="bottom"/>
          </w:tcPr>
          <w:p w14:paraId="3129D8F1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124.80</w:t>
            </w:r>
          </w:p>
        </w:tc>
        <w:tc>
          <w:tcPr>
            <w:tcW w:w="714" w:type="pct"/>
            <w:vAlign w:val="bottom"/>
          </w:tcPr>
          <w:p w14:paraId="2D745145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345.96</w:t>
            </w:r>
          </w:p>
        </w:tc>
        <w:tc>
          <w:tcPr>
            <w:tcW w:w="714" w:type="pct"/>
            <w:vAlign w:val="bottom"/>
          </w:tcPr>
          <w:p w14:paraId="625E94FD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618.16</w:t>
            </w:r>
          </w:p>
        </w:tc>
        <w:tc>
          <w:tcPr>
            <w:tcW w:w="715" w:type="pct"/>
            <w:vAlign w:val="bottom"/>
          </w:tcPr>
          <w:p w14:paraId="61868E57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920.14</w:t>
            </w:r>
          </w:p>
        </w:tc>
      </w:tr>
      <w:tr w:rsidR="00D344D9" w:rsidRPr="006640D9" w14:paraId="3C2573BE" w14:textId="77777777" w:rsidTr="00146980">
        <w:tc>
          <w:tcPr>
            <w:tcW w:w="563" w:type="pct"/>
          </w:tcPr>
          <w:p w14:paraId="2B224901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14:paraId="5D577432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714" w:type="pct"/>
            <w:vAlign w:val="bottom"/>
          </w:tcPr>
          <w:p w14:paraId="7F1181EB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6717.23</w:t>
            </w:r>
          </w:p>
        </w:tc>
        <w:tc>
          <w:tcPr>
            <w:tcW w:w="714" w:type="pct"/>
            <w:vAlign w:val="bottom"/>
          </w:tcPr>
          <w:p w14:paraId="5DB219D1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7109.04</w:t>
            </w:r>
          </w:p>
        </w:tc>
        <w:tc>
          <w:tcPr>
            <w:tcW w:w="714" w:type="pct"/>
            <w:vAlign w:val="bottom"/>
          </w:tcPr>
          <w:p w14:paraId="14955419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7339.74</w:t>
            </w:r>
          </w:p>
        </w:tc>
        <w:tc>
          <w:tcPr>
            <w:tcW w:w="714" w:type="pct"/>
            <w:vAlign w:val="bottom"/>
          </w:tcPr>
          <w:p w14:paraId="3FC80F82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7541.16</w:t>
            </w:r>
          </w:p>
        </w:tc>
        <w:tc>
          <w:tcPr>
            <w:tcW w:w="715" w:type="pct"/>
            <w:vAlign w:val="bottom"/>
          </w:tcPr>
          <w:p w14:paraId="7907D28D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8028.16</w:t>
            </w:r>
          </w:p>
        </w:tc>
      </w:tr>
      <w:tr w:rsidR="00D344D9" w:rsidRPr="006640D9" w14:paraId="06834962" w14:textId="77777777" w:rsidTr="00146980">
        <w:tc>
          <w:tcPr>
            <w:tcW w:w="563" w:type="pct"/>
          </w:tcPr>
          <w:p w14:paraId="03D61811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0D9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=-1</w:t>
            </w:r>
          </w:p>
        </w:tc>
        <w:tc>
          <w:tcPr>
            <w:tcW w:w="866" w:type="pct"/>
          </w:tcPr>
          <w:p w14:paraId="47660810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天然林</w:t>
            </w:r>
          </w:p>
        </w:tc>
        <w:tc>
          <w:tcPr>
            <w:tcW w:w="714" w:type="pct"/>
            <w:vAlign w:val="bottom"/>
          </w:tcPr>
          <w:p w14:paraId="30501705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5584.13</w:t>
            </w:r>
          </w:p>
        </w:tc>
        <w:tc>
          <w:tcPr>
            <w:tcW w:w="714" w:type="pct"/>
            <w:vAlign w:val="bottom"/>
          </w:tcPr>
          <w:p w14:paraId="0B8FE00E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5466.85</w:t>
            </w:r>
          </w:p>
        </w:tc>
        <w:tc>
          <w:tcPr>
            <w:tcW w:w="714" w:type="pct"/>
            <w:vAlign w:val="bottom"/>
          </w:tcPr>
          <w:p w14:paraId="29932645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5262.79</w:t>
            </w:r>
          </w:p>
        </w:tc>
        <w:tc>
          <w:tcPr>
            <w:tcW w:w="714" w:type="pct"/>
            <w:vAlign w:val="bottom"/>
          </w:tcPr>
          <w:p w14:paraId="0D2FECDA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5014.80</w:t>
            </w:r>
          </w:p>
        </w:tc>
        <w:tc>
          <w:tcPr>
            <w:tcW w:w="715" w:type="pct"/>
            <w:vAlign w:val="bottom"/>
          </w:tcPr>
          <w:p w14:paraId="029E1B20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5039.68</w:t>
            </w:r>
          </w:p>
        </w:tc>
      </w:tr>
      <w:tr w:rsidR="00D344D9" w:rsidRPr="006640D9" w14:paraId="367206BB" w14:textId="77777777" w:rsidTr="00146980">
        <w:tc>
          <w:tcPr>
            <w:tcW w:w="563" w:type="pct"/>
          </w:tcPr>
          <w:p w14:paraId="75A2F544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14:paraId="07A8192C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人工林</w:t>
            </w:r>
          </w:p>
        </w:tc>
        <w:tc>
          <w:tcPr>
            <w:tcW w:w="714" w:type="pct"/>
            <w:vAlign w:val="bottom"/>
          </w:tcPr>
          <w:p w14:paraId="56DA71B1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1133.10</w:t>
            </w:r>
          </w:p>
        </w:tc>
        <w:tc>
          <w:tcPr>
            <w:tcW w:w="714" w:type="pct"/>
            <w:vAlign w:val="bottom"/>
          </w:tcPr>
          <w:p w14:paraId="154882CC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1146.67</w:t>
            </w:r>
          </w:p>
        </w:tc>
        <w:tc>
          <w:tcPr>
            <w:tcW w:w="714" w:type="pct"/>
            <w:vAlign w:val="bottom"/>
          </w:tcPr>
          <w:p w14:paraId="19CE8A61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1102.75</w:t>
            </w:r>
          </w:p>
        </w:tc>
        <w:tc>
          <w:tcPr>
            <w:tcW w:w="714" w:type="pct"/>
            <w:vAlign w:val="bottom"/>
          </w:tcPr>
          <w:p w14:paraId="239F5C8B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1090.07</w:t>
            </w:r>
          </w:p>
        </w:tc>
        <w:tc>
          <w:tcPr>
            <w:tcW w:w="715" w:type="pct"/>
            <w:vAlign w:val="bottom"/>
          </w:tcPr>
          <w:p w14:paraId="33AE07E7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1100.64</w:t>
            </w:r>
          </w:p>
        </w:tc>
      </w:tr>
      <w:tr w:rsidR="00D344D9" w:rsidRPr="006640D9" w14:paraId="63609B16" w14:textId="77777777" w:rsidTr="00146980">
        <w:tc>
          <w:tcPr>
            <w:tcW w:w="563" w:type="pct"/>
          </w:tcPr>
          <w:p w14:paraId="4F78F74B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14:paraId="6EB3DD66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新造林</w:t>
            </w:r>
          </w:p>
        </w:tc>
        <w:tc>
          <w:tcPr>
            <w:tcW w:w="714" w:type="pct"/>
            <w:vAlign w:val="bottom"/>
          </w:tcPr>
          <w:p w14:paraId="05417424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14" w:type="pct"/>
            <w:vAlign w:val="bottom"/>
          </w:tcPr>
          <w:p w14:paraId="3B1133B7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124.80</w:t>
            </w:r>
          </w:p>
        </w:tc>
        <w:tc>
          <w:tcPr>
            <w:tcW w:w="714" w:type="pct"/>
            <w:vAlign w:val="bottom"/>
          </w:tcPr>
          <w:p w14:paraId="1DF9B485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339.42</w:t>
            </w:r>
          </w:p>
        </w:tc>
        <w:tc>
          <w:tcPr>
            <w:tcW w:w="714" w:type="pct"/>
            <w:vAlign w:val="bottom"/>
          </w:tcPr>
          <w:p w14:paraId="0F8F1F45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571.10</w:t>
            </w:r>
          </w:p>
        </w:tc>
        <w:tc>
          <w:tcPr>
            <w:tcW w:w="715" w:type="pct"/>
            <w:vAlign w:val="bottom"/>
          </w:tcPr>
          <w:p w14:paraId="00AF6274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828.66</w:t>
            </w:r>
          </w:p>
        </w:tc>
      </w:tr>
      <w:tr w:rsidR="00D344D9" w:rsidRPr="006640D9" w14:paraId="34860A3A" w14:textId="77777777" w:rsidTr="00146980">
        <w:tc>
          <w:tcPr>
            <w:tcW w:w="563" w:type="pct"/>
          </w:tcPr>
          <w:p w14:paraId="0C2A7583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14:paraId="53EACB5A" w14:textId="77777777" w:rsidR="00D344D9" w:rsidRPr="006640D9" w:rsidRDefault="00D344D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714" w:type="pct"/>
            <w:vAlign w:val="bottom"/>
          </w:tcPr>
          <w:p w14:paraId="71880E57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6717.23</w:t>
            </w:r>
          </w:p>
        </w:tc>
        <w:tc>
          <w:tcPr>
            <w:tcW w:w="714" w:type="pct"/>
            <w:vAlign w:val="bottom"/>
          </w:tcPr>
          <w:p w14:paraId="0B9B06DC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6738.32</w:t>
            </w:r>
          </w:p>
        </w:tc>
        <w:tc>
          <w:tcPr>
            <w:tcW w:w="714" w:type="pct"/>
            <w:vAlign w:val="bottom"/>
          </w:tcPr>
          <w:p w14:paraId="5562E516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6704.96</w:t>
            </w:r>
          </w:p>
        </w:tc>
        <w:tc>
          <w:tcPr>
            <w:tcW w:w="714" w:type="pct"/>
            <w:vAlign w:val="bottom"/>
          </w:tcPr>
          <w:p w14:paraId="4DFB5B8D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6675.97</w:t>
            </w:r>
          </w:p>
        </w:tc>
        <w:tc>
          <w:tcPr>
            <w:tcW w:w="715" w:type="pct"/>
            <w:vAlign w:val="bottom"/>
          </w:tcPr>
          <w:p w14:paraId="3EF412E7" w14:textId="77777777" w:rsidR="00D344D9" w:rsidRPr="00D344D9" w:rsidRDefault="00D344D9" w:rsidP="00D344D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34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6968.98</w:t>
            </w:r>
          </w:p>
        </w:tc>
      </w:tr>
    </w:tbl>
    <w:p w14:paraId="1543128A" w14:textId="77777777" w:rsidR="00D344D9" w:rsidRDefault="00D344D9" w:rsidP="00A85A66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</w:p>
    <w:p w14:paraId="492AE5D7" w14:textId="77777777" w:rsidR="00D344D9" w:rsidRDefault="00C55AD6" w:rsidP="00237147">
      <w:pPr>
        <w:spacing w:beforeLines="50" w:before="156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AD6">
        <w:rPr>
          <w:noProof/>
          <w:szCs w:val="24"/>
        </w:rPr>
        <w:drawing>
          <wp:inline distT="0" distB="0" distL="0" distR="0" wp14:anchorId="74E31E6C" wp14:editId="4812FDE9">
            <wp:extent cx="1737360" cy="1046678"/>
            <wp:effectExtent l="0" t="0" r="0" b="127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90" cy="105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AD6">
        <w:rPr>
          <w:noProof/>
          <w:szCs w:val="24"/>
        </w:rPr>
        <w:drawing>
          <wp:inline distT="0" distB="0" distL="0" distR="0" wp14:anchorId="1BA3A40C" wp14:editId="6FD91003">
            <wp:extent cx="1727200" cy="1040558"/>
            <wp:effectExtent l="0" t="0" r="6350" b="762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768" cy="105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AD6">
        <w:rPr>
          <w:noProof/>
          <w:szCs w:val="24"/>
        </w:rPr>
        <w:drawing>
          <wp:inline distT="0" distB="0" distL="0" distR="0" wp14:anchorId="75483102" wp14:editId="6D8D058C">
            <wp:extent cx="1757636" cy="1058893"/>
            <wp:effectExtent l="0" t="0" r="0" b="825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46" cy="10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C03B4E" w14:textId="77777777" w:rsidR="00D344D9" w:rsidRPr="0003145C" w:rsidRDefault="00D344D9" w:rsidP="00D344D9">
      <w:pPr>
        <w:keepNext/>
        <w:suppressAutoHyphens/>
        <w:topLinePunct/>
        <w:spacing w:beforeLines="50" w:before="156" w:afterLines="50" w:after="156"/>
        <w:jc w:val="center"/>
        <w:outlineLvl w:val="4"/>
        <w:rPr>
          <w:rFonts w:ascii="Times New Roman" w:hAnsi="Times New Roman"/>
        </w:rPr>
      </w:pPr>
      <w:r w:rsidRPr="0003145C">
        <w:rPr>
          <w:rFonts w:ascii="Times New Roman" w:hAnsi="Times New Roman"/>
        </w:rPr>
        <w:t>图</w:t>
      </w:r>
      <w:r w:rsidR="00237147">
        <w:rPr>
          <w:rFonts w:ascii="Times New Roman" w:hAnsi="Times New Roman"/>
        </w:rPr>
        <w:t>2</w:t>
      </w:r>
      <w:r w:rsidR="00060821"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 xml:space="preserve"> 2010-2050</w:t>
      </w:r>
      <w:r>
        <w:rPr>
          <w:rFonts w:ascii="Times New Roman" w:hAnsi="Times New Roman" w:hint="eastAsia"/>
        </w:rPr>
        <w:t>年中国森林各龄组生物质碳储量</w:t>
      </w:r>
    </w:p>
    <w:p w14:paraId="4FB59609" w14:textId="77777777" w:rsidR="00060821" w:rsidRDefault="00060821" w:rsidP="00060821">
      <w:pPr>
        <w:spacing w:beforeLines="50" w:before="156" w:line="360" w:lineRule="auto"/>
        <w:ind w:firstLineChars="200" w:firstLine="480"/>
        <w:rPr>
          <w:rFonts w:ascii="Times New Roman" w:hAnsi="Times New Roman"/>
          <w:sz w:val="24"/>
        </w:rPr>
      </w:pPr>
    </w:p>
    <w:p w14:paraId="0449A5A6" w14:textId="77777777" w:rsidR="00060821" w:rsidRDefault="00060821" w:rsidP="00060821">
      <w:pPr>
        <w:spacing w:beforeLines="50" w:before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保持历史水平情景（</w:t>
      </w:r>
      <w:r w:rsidRPr="00700C44">
        <w:rPr>
          <w:rFonts w:ascii="Times New Roman" w:hAnsi="Times New Roman" w:cs="Times New Roman" w:hint="eastAsia"/>
          <w:i/>
          <w:sz w:val="24"/>
          <w:szCs w:val="24"/>
        </w:rPr>
        <w:t>k</w:t>
      </w:r>
      <w:r>
        <w:rPr>
          <w:rFonts w:ascii="Times New Roman" w:hAnsi="Times New Roman" w:cs="Times New Roman" w:hint="eastAsia"/>
          <w:sz w:val="24"/>
          <w:szCs w:val="24"/>
        </w:rPr>
        <w:t>=1</w:t>
      </w:r>
      <w:r>
        <w:rPr>
          <w:rFonts w:ascii="Times New Roman" w:hAnsi="Times New Roman" w:hint="eastAsia"/>
          <w:sz w:val="24"/>
        </w:rPr>
        <w:t>）下，</w:t>
      </w:r>
      <w:r w:rsidRPr="00FD5603">
        <w:rPr>
          <w:rFonts w:ascii="Times New Roman" w:hAnsi="Times New Roman" w:hint="eastAsia"/>
          <w:b/>
          <w:bCs/>
          <w:sz w:val="24"/>
        </w:rPr>
        <w:t>2020</w:t>
      </w:r>
      <w:r w:rsidRPr="00FD5603">
        <w:rPr>
          <w:rFonts w:ascii="Times New Roman" w:hAnsi="Times New Roman" w:hint="eastAsia"/>
          <w:b/>
          <w:bCs/>
          <w:sz w:val="24"/>
        </w:rPr>
        <w:t>、</w:t>
      </w:r>
      <w:r w:rsidRPr="00FD5603">
        <w:rPr>
          <w:rFonts w:ascii="Times New Roman" w:hAnsi="Times New Roman" w:hint="eastAsia"/>
          <w:b/>
          <w:bCs/>
          <w:sz w:val="24"/>
        </w:rPr>
        <w:t>2030</w:t>
      </w:r>
      <w:r w:rsidRPr="00FD5603">
        <w:rPr>
          <w:rFonts w:ascii="Times New Roman" w:hAnsi="Times New Roman" w:hint="eastAsia"/>
          <w:b/>
          <w:bCs/>
          <w:sz w:val="24"/>
        </w:rPr>
        <w:t>、</w:t>
      </w:r>
      <w:r w:rsidRPr="00FD5603">
        <w:rPr>
          <w:rFonts w:ascii="Times New Roman" w:hAnsi="Times New Roman" w:hint="eastAsia"/>
          <w:b/>
          <w:bCs/>
          <w:sz w:val="24"/>
        </w:rPr>
        <w:t>2040</w:t>
      </w:r>
      <w:r w:rsidRPr="00FD5603">
        <w:rPr>
          <w:rFonts w:ascii="Times New Roman" w:hAnsi="Times New Roman" w:hint="eastAsia"/>
          <w:b/>
          <w:bCs/>
          <w:sz w:val="24"/>
        </w:rPr>
        <w:t>和</w:t>
      </w:r>
      <w:r w:rsidRPr="00FD5603">
        <w:rPr>
          <w:rFonts w:ascii="Times New Roman" w:hAnsi="Times New Roman" w:hint="eastAsia"/>
          <w:b/>
          <w:bCs/>
          <w:sz w:val="24"/>
        </w:rPr>
        <w:t>2050</w:t>
      </w:r>
      <w:r w:rsidRPr="00FD5603">
        <w:rPr>
          <w:rFonts w:ascii="Times New Roman" w:hAnsi="Times New Roman" w:hint="eastAsia"/>
          <w:b/>
          <w:bCs/>
          <w:sz w:val="24"/>
        </w:rPr>
        <w:t>年来自采伐更新的木产品碳储量分别达到</w:t>
      </w:r>
      <w:r w:rsidRPr="00FD5603">
        <w:rPr>
          <w:rFonts w:ascii="Times New Roman" w:hAnsi="Times New Roman" w:hint="eastAsia"/>
          <w:b/>
          <w:bCs/>
          <w:sz w:val="24"/>
        </w:rPr>
        <w:t>338.78</w:t>
      </w:r>
      <w:r w:rsidRPr="00FD5603">
        <w:rPr>
          <w:rFonts w:ascii="Times New Roman" w:hAnsi="Times New Roman" w:hint="eastAsia"/>
          <w:b/>
          <w:bCs/>
          <w:sz w:val="24"/>
        </w:rPr>
        <w:t>，</w:t>
      </w:r>
      <w:r w:rsidRPr="00FD5603">
        <w:rPr>
          <w:rFonts w:ascii="Times New Roman" w:hAnsi="Times New Roman" w:hint="eastAsia"/>
          <w:b/>
          <w:bCs/>
          <w:sz w:val="24"/>
        </w:rPr>
        <w:t>624.68</w:t>
      </w:r>
      <w:r w:rsidRPr="00FD5603">
        <w:rPr>
          <w:rFonts w:ascii="Times New Roman" w:hAnsi="Times New Roman" w:hint="eastAsia"/>
          <w:b/>
          <w:bCs/>
          <w:sz w:val="24"/>
        </w:rPr>
        <w:t>，</w:t>
      </w:r>
      <w:r w:rsidRPr="00FD5603">
        <w:rPr>
          <w:rFonts w:ascii="Times New Roman" w:hAnsi="Times New Roman" w:hint="eastAsia"/>
          <w:b/>
          <w:bCs/>
          <w:sz w:val="24"/>
        </w:rPr>
        <w:t>822.90</w:t>
      </w:r>
      <w:r w:rsidRPr="00FD5603">
        <w:rPr>
          <w:rFonts w:ascii="Times New Roman" w:hAnsi="Times New Roman" w:hint="eastAsia"/>
          <w:b/>
          <w:bCs/>
          <w:sz w:val="24"/>
        </w:rPr>
        <w:t>和</w:t>
      </w:r>
      <w:r w:rsidRPr="00FD5603">
        <w:rPr>
          <w:rFonts w:ascii="Times New Roman" w:hAnsi="Times New Roman" w:hint="eastAsia"/>
          <w:b/>
          <w:bCs/>
          <w:sz w:val="24"/>
        </w:rPr>
        <w:t xml:space="preserve">893.76 </w:t>
      </w:r>
      <w:proofErr w:type="spellStart"/>
      <w:r w:rsidRPr="00FD5603">
        <w:rPr>
          <w:rFonts w:ascii="Times New Roman" w:hAnsi="Times New Roman" w:hint="eastAsia"/>
          <w:b/>
          <w:bCs/>
          <w:sz w:val="24"/>
        </w:rPr>
        <w:t>Tg</w:t>
      </w:r>
      <w:proofErr w:type="spellEnd"/>
      <w:r w:rsidRPr="00FD5603">
        <w:rPr>
          <w:rFonts w:ascii="Times New Roman" w:hAnsi="Times New Roman" w:hint="eastAsia"/>
          <w:b/>
          <w:bCs/>
          <w:sz w:val="24"/>
        </w:rPr>
        <w:t xml:space="preserve"> C</w:t>
      </w:r>
      <w:r>
        <w:rPr>
          <w:rFonts w:ascii="Times New Roman" w:hAnsi="Times New Roman" w:hint="eastAsia"/>
          <w:sz w:val="24"/>
        </w:rPr>
        <w:t>。加强森林保护和减少森林更新采伐情景（</w:t>
      </w:r>
      <w:r w:rsidRPr="00700C44">
        <w:rPr>
          <w:rFonts w:ascii="Times New Roman" w:hAnsi="Times New Roman" w:cs="Times New Roman" w:hint="eastAsia"/>
          <w:i/>
          <w:sz w:val="24"/>
          <w:szCs w:val="24"/>
        </w:rPr>
        <w:t>k</w:t>
      </w:r>
      <w:r>
        <w:rPr>
          <w:rFonts w:ascii="Times New Roman" w:hAnsi="Times New Roman" w:cs="Times New Roman" w:hint="eastAsia"/>
          <w:sz w:val="24"/>
          <w:szCs w:val="24"/>
        </w:rPr>
        <w:t>=2</w:t>
      </w:r>
      <w:r>
        <w:rPr>
          <w:rFonts w:ascii="Times New Roman" w:hAnsi="Times New Roman" w:hint="eastAsia"/>
          <w:sz w:val="24"/>
        </w:rPr>
        <w:t>）下，由于采伐收获的木材蓄积减少，木产品碳储量相比之下也有所降低，</w:t>
      </w:r>
      <w:r>
        <w:rPr>
          <w:rFonts w:ascii="Times New Roman" w:hAnsi="Times New Roman" w:hint="eastAsia"/>
          <w:sz w:val="24"/>
        </w:rPr>
        <w:t>2020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 w:hint="eastAsia"/>
          <w:sz w:val="24"/>
        </w:rPr>
        <w:t>2030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 w:hint="eastAsia"/>
          <w:sz w:val="24"/>
        </w:rPr>
        <w:t>2040</w:t>
      </w:r>
      <w:r>
        <w:rPr>
          <w:rFonts w:ascii="Times New Roman" w:hAnsi="Times New Roman" w:hint="eastAsia"/>
          <w:sz w:val="24"/>
        </w:rPr>
        <w:t>和</w:t>
      </w:r>
      <w:r>
        <w:rPr>
          <w:rFonts w:ascii="Times New Roman" w:hAnsi="Times New Roman" w:hint="eastAsia"/>
          <w:sz w:val="24"/>
        </w:rPr>
        <w:t>2050</w:t>
      </w:r>
      <w:r>
        <w:rPr>
          <w:rFonts w:ascii="Times New Roman" w:hAnsi="Times New Roman" w:hint="eastAsia"/>
          <w:sz w:val="24"/>
        </w:rPr>
        <w:t>年来自采伐更新的木产品碳</w:t>
      </w:r>
      <w:r w:rsidRPr="00FD5603">
        <w:rPr>
          <w:rFonts w:ascii="Times New Roman" w:hAnsi="Times New Roman" w:hint="eastAsia"/>
          <w:b/>
          <w:bCs/>
          <w:sz w:val="24"/>
        </w:rPr>
        <w:t>储量分别达到</w:t>
      </w:r>
      <w:r w:rsidRPr="00FD5603">
        <w:rPr>
          <w:rFonts w:ascii="Times New Roman" w:hAnsi="Times New Roman" w:hint="eastAsia"/>
          <w:b/>
          <w:bCs/>
          <w:sz w:val="24"/>
        </w:rPr>
        <w:t>281.14</w:t>
      </w:r>
      <w:r w:rsidRPr="00FD5603">
        <w:rPr>
          <w:rFonts w:ascii="Times New Roman" w:hAnsi="Times New Roman" w:hint="eastAsia"/>
          <w:b/>
          <w:bCs/>
          <w:sz w:val="24"/>
        </w:rPr>
        <w:t>，</w:t>
      </w:r>
      <w:r w:rsidRPr="00FD5603">
        <w:rPr>
          <w:rFonts w:ascii="Times New Roman" w:hAnsi="Times New Roman" w:hint="eastAsia"/>
          <w:b/>
          <w:bCs/>
          <w:sz w:val="24"/>
        </w:rPr>
        <w:t>530.25</w:t>
      </w:r>
      <w:r w:rsidRPr="00FD5603">
        <w:rPr>
          <w:rFonts w:ascii="Times New Roman" w:hAnsi="Times New Roman" w:hint="eastAsia"/>
          <w:b/>
          <w:bCs/>
          <w:sz w:val="24"/>
        </w:rPr>
        <w:t>，</w:t>
      </w:r>
      <w:r w:rsidRPr="00FD5603">
        <w:rPr>
          <w:rFonts w:ascii="Times New Roman" w:hAnsi="Times New Roman" w:hint="eastAsia"/>
          <w:b/>
          <w:bCs/>
          <w:sz w:val="24"/>
        </w:rPr>
        <w:t>690.02</w:t>
      </w:r>
      <w:r w:rsidRPr="00FD5603">
        <w:rPr>
          <w:rFonts w:ascii="Times New Roman" w:hAnsi="Times New Roman" w:hint="eastAsia"/>
          <w:b/>
          <w:bCs/>
          <w:sz w:val="24"/>
        </w:rPr>
        <w:t>和</w:t>
      </w:r>
      <w:r w:rsidRPr="00FD5603">
        <w:rPr>
          <w:rFonts w:ascii="Times New Roman" w:hAnsi="Times New Roman" w:hint="eastAsia"/>
          <w:b/>
          <w:bCs/>
          <w:sz w:val="24"/>
        </w:rPr>
        <w:t>715.66Tg C</w:t>
      </w:r>
      <w:r>
        <w:rPr>
          <w:rFonts w:ascii="Times New Roman" w:hAnsi="Times New Roman" w:hint="eastAsia"/>
          <w:sz w:val="24"/>
        </w:rPr>
        <w:t>。而</w:t>
      </w:r>
      <w:r w:rsidRPr="00700C44">
        <w:rPr>
          <w:rFonts w:ascii="Times New Roman" w:hAnsi="Times New Roman" w:cs="Times New Roman" w:hint="eastAsia"/>
          <w:i/>
          <w:sz w:val="24"/>
          <w:szCs w:val="24"/>
        </w:rPr>
        <w:t>k</w:t>
      </w:r>
      <w:r>
        <w:rPr>
          <w:rFonts w:ascii="Times New Roman" w:hAnsi="Times New Roman" w:cs="Times New Roman" w:hint="eastAsia"/>
          <w:sz w:val="24"/>
          <w:szCs w:val="24"/>
        </w:rPr>
        <w:t>=-1</w:t>
      </w:r>
      <w:r>
        <w:rPr>
          <w:rFonts w:ascii="Times New Roman" w:hAnsi="Times New Roman" w:cs="Times New Roman" w:hint="eastAsia"/>
          <w:sz w:val="24"/>
          <w:szCs w:val="24"/>
        </w:rPr>
        <w:t>情景下由于加大了森林的更新采伐，</w:t>
      </w:r>
      <w:r>
        <w:rPr>
          <w:rFonts w:ascii="Times New Roman" w:hAnsi="Times New Roman" w:hint="eastAsia"/>
          <w:sz w:val="24"/>
        </w:rPr>
        <w:t>2020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 w:hint="eastAsia"/>
          <w:sz w:val="24"/>
        </w:rPr>
        <w:t>2030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 w:hint="eastAsia"/>
          <w:sz w:val="24"/>
        </w:rPr>
        <w:t>2040</w:t>
      </w:r>
      <w:r>
        <w:rPr>
          <w:rFonts w:ascii="Times New Roman" w:hAnsi="Times New Roman" w:hint="eastAsia"/>
          <w:sz w:val="24"/>
        </w:rPr>
        <w:t>和</w:t>
      </w:r>
      <w:r>
        <w:rPr>
          <w:rFonts w:ascii="Times New Roman" w:hAnsi="Times New Roman" w:hint="eastAsia"/>
          <w:sz w:val="24"/>
        </w:rPr>
        <w:t>2050</w:t>
      </w:r>
      <w:r>
        <w:rPr>
          <w:rFonts w:ascii="Times New Roman" w:hAnsi="Times New Roman" w:hint="eastAsia"/>
          <w:sz w:val="24"/>
        </w:rPr>
        <w:t>年来自采伐更新的木产品碳储量</w:t>
      </w:r>
      <w:r w:rsidRPr="00FD5603">
        <w:rPr>
          <w:rFonts w:ascii="Times New Roman" w:hAnsi="Times New Roman" w:hint="eastAsia"/>
          <w:b/>
          <w:bCs/>
          <w:sz w:val="24"/>
        </w:rPr>
        <w:t>分别达到</w:t>
      </w:r>
      <w:r w:rsidRPr="00FD5603">
        <w:rPr>
          <w:rFonts w:ascii="Times New Roman" w:hAnsi="Times New Roman" w:hint="eastAsia"/>
          <w:b/>
          <w:bCs/>
          <w:sz w:val="24"/>
        </w:rPr>
        <w:t>453.26</w:t>
      </w:r>
      <w:r w:rsidRPr="00FD5603">
        <w:rPr>
          <w:rFonts w:ascii="Times New Roman" w:hAnsi="Times New Roman" w:hint="eastAsia"/>
          <w:b/>
          <w:bCs/>
          <w:sz w:val="24"/>
        </w:rPr>
        <w:t>，</w:t>
      </w:r>
      <w:r w:rsidRPr="00FD5603">
        <w:rPr>
          <w:rFonts w:ascii="Times New Roman" w:hAnsi="Times New Roman" w:hint="eastAsia"/>
          <w:b/>
          <w:bCs/>
          <w:sz w:val="24"/>
        </w:rPr>
        <w:t>802.93</w:t>
      </w:r>
      <w:r w:rsidRPr="00FD5603">
        <w:rPr>
          <w:rFonts w:ascii="Times New Roman" w:hAnsi="Times New Roman" w:hint="eastAsia"/>
          <w:b/>
          <w:bCs/>
          <w:sz w:val="24"/>
        </w:rPr>
        <w:t>，</w:t>
      </w:r>
      <w:r w:rsidRPr="00FD5603">
        <w:rPr>
          <w:rFonts w:ascii="Times New Roman" w:hAnsi="Times New Roman" w:hint="eastAsia"/>
          <w:b/>
          <w:bCs/>
          <w:sz w:val="24"/>
        </w:rPr>
        <w:t>1058.01</w:t>
      </w:r>
      <w:r w:rsidRPr="00FD5603">
        <w:rPr>
          <w:rFonts w:ascii="Times New Roman" w:hAnsi="Times New Roman" w:hint="eastAsia"/>
          <w:b/>
          <w:bCs/>
          <w:sz w:val="24"/>
        </w:rPr>
        <w:t>和</w:t>
      </w:r>
      <w:r w:rsidRPr="00FD5603">
        <w:rPr>
          <w:rFonts w:ascii="Times New Roman" w:hAnsi="Times New Roman" w:hint="eastAsia"/>
          <w:b/>
          <w:bCs/>
          <w:sz w:val="24"/>
        </w:rPr>
        <w:t>1193.95Tg C</w:t>
      </w:r>
      <w:r>
        <w:rPr>
          <w:rFonts w:ascii="Times New Roman" w:hAnsi="Times New Roman" w:hint="eastAsia"/>
          <w:sz w:val="24"/>
        </w:rPr>
        <w:t>，均高于</w:t>
      </w:r>
      <w:r w:rsidRPr="00700C44">
        <w:rPr>
          <w:rFonts w:ascii="Times New Roman" w:hAnsi="Times New Roman" w:cs="Times New Roman" w:hint="eastAsia"/>
          <w:i/>
          <w:sz w:val="24"/>
          <w:szCs w:val="24"/>
        </w:rPr>
        <w:t>k</w:t>
      </w:r>
      <w:r>
        <w:rPr>
          <w:rFonts w:ascii="Times New Roman" w:hAnsi="Times New Roman" w:cs="Times New Roman" w:hint="eastAsia"/>
          <w:sz w:val="24"/>
          <w:szCs w:val="24"/>
        </w:rPr>
        <w:t>=1</w:t>
      </w:r>
      <w:r>
        <w:rPr>
          <w:rFonts w:ascii="Times New Roman" w:hAnsi="Times New Roman" w:cs="Times New Roman" w:hint="eastAsia"/>
          <w:sz w:val="24"/>
          <w:szCs w:val="24"/>
        </w:rPr>
        <w:t>情景。</w:t>
      </w:r>
    </w:p>
    <w:p w14:paraId="186484A2" w14:textId="77777777" w:rsidR="00D344D9" w:rsidRPr="00060821" w:rsidRDefault="00D344D9" w:rsidP="0053370D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</w:p>
    <w:p w14:paraId="6340FE96" w14:textId="77777777" w:rsidR="00BB127F" w:rsidRDefault="00BB127F" w:rsidP="00BB127F">
      <w:pPr>
        <w:keepNext/>
        <w:suppressAutoHyphens/>
        <w:topLinePunct/>
        <w:spacing w:beforeLines="50" w:before="156" w:afterLines="50" w:after="156"/>
        <w:jc w:val="center"/>
        <w:outlineLvl w:val="5"/>
        <w:rPr>
          <w:rFonts w:ascii="Times New Roman" w:hAnsi="Times New Roman"/>
        </w:rPr>
      </w:pPr>
      <w:r w:rsidRPr="00E554B9">
        <w:rPr>
          <w:rFonts w:ascii="Times New Roman" w:hAnsi="Times New Roman"/>
        </w:rPr>
        <w:t>表</w:t>
      </w:r>
      <w:r w:rsidRPr="00E554B9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3</w:t>
      </w:r>
      <w:r w:rsidRPr="00E554B9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2010-2050</w:t>
      </w:r>
      <w:r>
        <w:rPr>
          <w:rFonts w:ascii="Times New Roman" w:hAnsi="Times New Roman" w:hint="eastAsia"/>
        </w:rPr>
        <w:t>年中国采伐更新</w:t>
      </w:r>
      <w:r w:rsidR="00545069">
        <w:rPr>
          <w:rFonts w:ascii="Times New Roman" w:hAnsi="Times New Roman" w:hint="eastAsia"/>
        </w:rPr>
        <w:t>后的木产品碳储量</w:t>
      </w:r>
      <w:r>
        <w:rPr>
          <w:rFonts w:ascii="Times New Roman" w:hAnsi="Times New Roman" w:hint="eastAsia"/>
        </w:rPr>
        <w:t>碳储量（</w:t>
      </w:r>
      <w:proofErr w:type="spellStart"/>
      <w:r>
        <w:rPr>
          <w:rFonts w:ascii="Times New Roman" w:hAnsi="Times New Roman" w:hint="eastAsia"/>
        </w:rPr>
        <w:t>Tg</w:t>
      </w:r>
      <w:proofErr w:type="spellEnd"/>
      <w:r>
        <w:rPr>
          <w:rFonts w:ascii="Times New Roman" w:hAnsi="Times New Roman" w:hint="eastAsia"/>
        </w:rPr>
        <w:t xml:space="preserve"> C</w:t>
      </w:r>
      <w:r>
        <w:rPr>
          <w:rFonts w:ascii="Times New Roman" w:hAnsi="Times New Roman" w:hint="eastAsia"/>
        </w:rPr>
        <w:t>）</w:t>
      </w:r>
    </w:p>
    <w:p w14:paraId="4F73A220" w14:textId="062CDD35" w:rsidR="00BB127F" w:rsidRPr="006640D9" w:rsidRDefault="00BB127F" w:rsidP="00BB127F">
      <w:pPr>
        <w:keepNext/>
        <w:suppressAutoHyphens/>
        <w:topLinePunct/>
        <w:spacing w:afterLines="50" w:after="156"/>
        <w:jc w:val="center"/>
        <w:outlineLvl w:val="7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1439"/>
        <w:gridCol w:w="1186"/>
        <w:gridCol w:w="1186"/>
        <w:gridCol w:w="1186"/>
        <w:gridCol w:w="1186"/>
        <w:gridCol w:w="1188"/>
      </w:tblGrid>
      <w:tr w:rsidR="00BB127F" w:rsidRPr="006640D9" w14:paraId="4840E6DB" w14:textId="77777777" w:rsidTr="00146980"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14:paraId="221F731A" w14:textId="77777777" w:rsidR="00BB127F" w:rsidRPr="006640D9" w:rsidRDefault="00BB127F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0D9">
              <w:rPr>
                <w:rFonts w:ascii="Times New Roman" w:cs="Times New Roman"/>
                <w:sz w:val="18"/>
                <w:szCs w:val="18"/>
              </w:rPr>
              <w:t>情景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14:paraId="2B8F7F3E" w14:textId="77777777" w:rsidR="00BB127F" w:rsidRPr="006640D9" w:rsidRDefault="00BB127F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森林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3B113C59" w14:textId="77777777" w:rsidR="00BB127F" w:rsidRPr="006640D9" w:rsidRDefault="00BB127F" w:rsidP="00146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2010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1F44FF78" w14:textId="77777777" w:rsidR="00BB127F" w:rsidRPr="006640D9" w:rsidRDefault="00BB127F" w:rsidP="00146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35096FF8" w14:textId="77777777" w:rsidR="00BB127F" w:rsidRPr="006640D9" w:rsidRDefault="00BB127F" w:rsidP="00146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2030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6193A9C" w14:textId="77777777" w:rsidR="00BB127F" w:rsidRPr="006640D9" w:rsidRDefault="00BB127F" w:rsidP="00146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2040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50EA5161" w14:textId="77777777" w:rsidR="00BB127F" w:rsidRPr="006640D9" w:rsidRDefault="00BB127F" w:rsidP="00146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2050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</w:p>
        </w:tc>
      </w:tr>
      <w:tr w:rsidR="00545069" w:rsidRPr="006640D9" w14:paraId="00A5957A" w14:textId="77777777" w:rsidTr="00146980">
        <w:tc>
          <w:tcPr>
            <w:tcW w:w="563" w:type="pct"/>
            <w:tcBorders>
              <w:top w:val="single" w:sz="4" w:space="0" w:color="auto"/>
            </w:tcBorders>
          </w:tcPr>
          <w:p w14:paraId="7CE5399E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0D9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=2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14:paraId="00E06F58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天然林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14:paraId="3D1C29B5" w14:textId="77777777" w:rsidR="00545069" w:rsidRPr="00D344D9" w:rsidRDefault="00545069" w:rsidP="0014698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14:paraId="7C78DB12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203.64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14:paraId="4379306F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375.70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14:paraId="1B43E592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497.39</w:t>
            </w:r>
          </w:p>
        </w:tc>
        <w:tc>
          <w:tcPr>
            <w:tcW w:w="715" w:type="pct"/>
            <w:tcBorders>
              <w:top w:val="single" w:sz="4" w:space="0" w:color="auto"/>
            </w:tcBorders>
            <w:vAlign w:val="bottom"/>
          </w:tcPr>
          <w:p w14:paraId="16CAE450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521.92</w:t>
            </w:r>
          </w:p>
        </w:tc>
      </w:tr>
      <w:tr w:rsidR="00545069" w:rsidRPr="006640D9" w14:paraId="267FC764" w14:textId="77777777" w:rsidTr="00146980">
        <w:tc>
          <w:tcPr>
            <w:tcW w:w="563" w:type="pct"/>
          </w:tcPr>
          <w:p w14:paraId="6B641693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14:paraId="79C2FA83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人工林</w:t>
            </w:r>
          </w:p>
        </w:tc>
        <w:tc>
          <w:tcPr>
            <w:tcW w:w="714" w:type="pct"/>
            <w:vAlign w:val="bottom"/>
          </w:tcPr>
          <w:p w14:paraId="48117BBC" w14:textId="77777777" w:rsidR="00545069" w:rsidRPr="00D344D9" w:rsidRDefault="00545069" w:rsidP="0014698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4" w:type="pct"/>
            <w:vAlign w:val="bottom"/>
          </w:tcPr>
          <w:p w14:paraId="61C4B6C8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77.50</w:t>
            </w:r>
          </w:p>
        </w:tc>
        <w:tc>
          <w:tcPr>
            <w:tcW w:w="714" w:type="pct"/>
            <w:vAlign w:val="bottom"/>
          </w:tcPr>
          <w:p w14:paraId="52A50E8A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154.55</w:t>
            </w:r>
          </w:p>
        </w:tc>
        <w:tc>
          <w:tcPr>
            <w:tcW w:w="714" w:type="pct"/>
            <w:vAlign w:val="bottom"/>
          </w:tcPr>
          <w:p w14:paraId="212BB5F3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192.08</w:t>
            </w:r>
          </w:p>
        </w:tc>
        <w:tc>
          <w:tcPr>
            <w:tcW w:w="715" w:type="pct"/>
            <w:vAlign w:val="bottom"/>
          </w:tcPr>
          <w:p w14:paraId="24F001BF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192.43</w:t>
            </w:r>
          </w:p>
        </w:tc>
      </w:tr>
      <w:tr w:rsidR="00545069" w:rsidRPr="006640D9" w14:paraId="2981B2EF" w14:textId="77777777" w:rsidTr="00146980">
        <w:tc>
          <w:tcPr>
            <w:tcW w:w="563" w:type="pct"/>
          </w:tcPr>
          <w:p w14:paraId="0F111A5A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14:paraId="1E2CAC10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新造林</w:t>
            </w:r>
          </w:p>
        </w:tc>
        <w:tc>
          <w:tcPr>
            <w:tcW w:w="714" w:type="pct"/>
            <w:vAlign w:val="bottom"/>
          </w:tcPr>
          <w:p w14:paraId="32D1B296" w14:textId="77777777" w:rsidR="00545069" w:rsidRPr="00D344D9" w:rsidRDefault="00545069" w:rsidP="0014698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4" w:type="pct"/>
            <w:vAlign w:val="bottom"/>
          </w:tcPr>
          <w:p w14:paraId="31BCF6FD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14" w:type="pct"/>
            <w:vAlign w:val="bottom"/>
          </w:tcPr>
          <w:p w14:paraId="395C213A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14" w:type="pct"/>
            <w:vAlign w:val="bottom"/>
          </w:tcPr>
          <w:p w14:paraId="1E737554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715" w:type="pct"/>
            <w:vAlign w:val="bottom"/>
          </w:tcPr>
          <w:p w14:paraId="4E68E763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1.30</w:t>
            </w:r>
          </w:p>
        </w:tc>
      </w:tr>
      <w:tr w:rsidR="00545069" w:rsidRPr="006640D9" w14:paraId="14083DDD" w14:textId="77777777" w:rsidTr="00146980">
        <w:tc>
          <w:tcPr>
            <w:tcW w:w="563" w:type="pct"/>
          </w:tcPr>
          <w:p w14:paraId="6FBA38DD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14:paraId="56245F69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714" w:type="pct"/>
            <w:vAlign w:val="bottom"/>
          </w:tcPr>
          <w:p w14:paraId="4C6D12FD" w14:textId="77777777" w:rsidR="00545069" w:rsidRPr="00D344D9" w:rsidRDefault="00545069" w:rsidP="0014698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4" w:type="pct"/>
            <w:vAlign w:val="bottom"/>
          </w:tcPr>
          <w:p w14:paraId="0F7E5791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281.14</w:t>
            </w:r>
          </w:p>
        </w:tc>
        <w:tc>
          <w:tcPr>
            <w:tcW w:w="714" w:type="pct"/>
            <w:vAlign w:val="bottom"/>
          </w:tcPr>
          <w:p w14:paraId="7CF21F7A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530.25</w:t>
            </w:r>
          </w:p>
        </w:tc>
        <w:tc>
          <w:tcPr>
            <w:tcW w:w="714" w:type="pct"/>
            <w:vAlign w:val="bottom"/>
          </w:tcPr>
          <w:p w14:paraId="6FAE884C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690.02</w:t>
            </w:r>
          </w:p>
        </w:tc>
        <w:tc>
          <w:tcPr>
            <w:tcW w:w="715" w:type="pct"/>
            <w:vAlign w:val="bottom"/>
          </w:tcPr>
          <w:p w14:paraId="15AFCAEA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715.66</w:t>
            </w:r>
          </w:p>
        </w:tc>
      </w:tr>
      <w:tr w:rsidR="00545069" w:rsidRPr="006640D9" w14:paraId="7DF7A954" w14:textId="77777777" w:rsidTr="00146980">
        <w:tc>
          <w:tcPr>
            <w:tcW w:w="563" w:type="pct"/>
          </w:tcPr>
          <w:p w14:paraId="1B3A0C5F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0D9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=1</w:t>
            </w:r>
          </w:p>
        </w:tc>
        <w:tc>
          <w:tcPr>
            <w:tcW w:w="866" w:type="pct"/>
          </w:tcPr>
          <w:p w14:paraId="1CF95E1F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天然林</w:t>
            </w:r>
          </w:p>
        </w:tc>
        <w:tc>
          <w:tcPr>
            <w:tcW w:w="714" w:type="pct"/>
            <w:vAlign w:val="bottom"/>
          </w:tcPr>
          <w:p w14:paraId="259C9B49" w14:textId="77777777" w:rsidR="00545069" w:rsidRPr="00D344D9" w:rsidRDefault="00545069" w:rsidP="0014698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4" w:type="pct"/>
            <w:vAlign w:val="bottom"/>
          </w:tcPr>
          <w:p w14:paraId="03FE1910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240.48</w:t>
            </w:r>
          </w:p>
        </w:tc>
        <w:tc>
          <w:tcPr>
            <w:tcW w:w="714" w:type="pct"/>
            <w:vAlign w:val="bottom"/>
          </w:tcPr>
          <w:p w14:paraId="4614309C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433.20</w:t>
            </w:r>
          </w:p>
        </w:tc>
        <w:tc>
          <w:tcPr>
            <w:tcW w:w="714" w:type="pct"/>
            <w:vAlign w:val="bottom"/>
          </w:tcPr>
          <w:p w14:paraId="0F99BA8D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570.19</w:t>
            </w:r>
          </w:p>
        </w:tc>
        <w:tc>
          <w:tcPr>
            <w:tcW w:w="715" w:type="pct"/>
            <w:vAlign w:val="bottom"/>
          </w:tcPr>
          <w:p w14:paraId="17965997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605.15</w:t>
            </w:r>
          </w:p>
        </w:tc>
      </w:tr>
      <w:tr w:rsidR="00545069" w:rsidRPr="006640D9" w14:paraId="3D627B57" w14:textId="77777777" w:rsidTr="00146980">
        <w:tc>
          <w:tcPr>
            <w:tcW w:w="563" w:type="pct"/>
          </w:tcPr>
          <w:p w14:paraId="2127F38E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14:paraId="14B741C4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人工林</w:t>
            </w:r>
          </w:p>
        </w:tc>
        <w:tc>
          <w:tcPr>
            <w:tcW w:w="714" w:type="pct"/>
            <w:vAlign w:val="bottom"/>
          </w:tcPr>
          <w:p w14:paraId="5562B200" w14:textId="77777777" w:rsidR="00545069" w:rsidRPr="00D344D9" w:rsidRDefault="00545069" w:rsidP="0014698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4" w:type="pct"/>
            <w:vAlign w:val="bottom"/>
          </w:tcPr>
          <w:p w14:paraId="465393E0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98.31</w:t>
            </w:r>
          </w:p>
        </w:tc>
        <w:tc>
          <w:tcPr>
            <w:tcW w:w="714" w:type="pct"/>
            <w:vAlign w:val="bottom"/>
          </w:tcPr>
          <w:p w14:paraId="0F5CC51B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191.19</w:t>
            </w:r>
          </w:p>
        </w:tc>
        <w:tc>
          <w:tcPr>
            <w:tcW w:w="714" w:type="pct"/>
            <w:vAlign w:val="bottom"/>
          </w:tcPr>
          <w:p w14:paraId="75025048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248.84</w:t>
            </w:r>
          </w:p>
        </w:tc>
        <w:tc>
          <w:tcPr>
            <w:tcW w:w="715" w:type="pct"/>
            <w:vAlign w:val="bottom"/>
          </w:tcPr>
          <w:p w14:paraId="74CED230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276.85</w:t>
            </w:r>
          </w:p>
        </w:tc>
      </w:tr>
      <w:tr w:rsidR="00545069" w:rsidRPr="006640D9" w14:paraId="5B208DC2" w14:textId="77777777" w:rsidTr="00146980">
        <w:tc>
          <w:tcPr>
            <w:tcW w:w="563" w:type="pct"/>
          </w:tcPr>
          <w:p w14:paraId="062294D9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14:paraId="77B4ECF2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新造林</w:t>
            </w:r>
          </w:p>
        </w:tc>
        <w:tc>
          <w:tcPr>
            <w:tcW w:w="714" w:type="pct"/>
            <w:vAlign w:val="bottom"/>
          </w:tcPr>
          <w:p w14:paraId="72F2EEE1" w14:textId="77777777" w:rsidR="00545069" w:rsidRPr="00D344D9" w:rsidRDefault="00545069" w:rsidP="0014698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4" w:type="pct"/>
            <w:vAlign w:val="bottom"/>
          </w:tcPr>
          <w:p w14:paraId="6CC32E63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14" w:type="pct"/>
            <w:vAlign w:val="bottom"/>
          </w:tcPr>
          <w:p w14:paraId="16D78786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714" w:type="pct"/>
            <w:vAlign w:val="bottom"/>
          </w:tcPr>
          <w:p w14:paraId="6576E762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3.87</w:t>
            </w:r>
          </w:p>
        </w:tc>
        <w:tc>
          <w:tcPr>
            <w:tcW w:w="715" w:type="pct"/>
            <w:vAlign w:val="bottom"/>
          </w:tcPr>
          <w:p w14:paraId="1D97944A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11.76</w:t>
            </w:r>
          </w:p>
        </w:tc>
      </w:tr>
      <w:tr w:rsidR="00545069" w:rsidRPr="006640D9" w14:paraId="14B99DDA" w14:textId="77777777" w:rsidTr="00146980">
        <w:tc>
          <w:tcPr>
            <w:tcW w:w="563" w:type="pct"/>
          </w:tcPr>
          <w:p w14:paraId="0AEB3222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14:paraId="7BEEEFFB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714" w:type="pct"/>
            <w:vAlign w:val="bottom"/>
          </w:tcPr>
          <w:p w14:paraId="187961C7" w14:textId="77777777" w:rsidR="00545069" w:rsidRPr="00D344D9" w:rsidRDefault="00545069" w:rsidP="0014698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4" w:type="pct"/>
            <w:vAlign w:val="bottom"/>
          </w:tcPr>
          <w:p w14:paraId="03A8D0DC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338.78</w:t>
            </w:r>
          </w:p>
        </w:tc>
        <w:tc>
          <w:tcPr>
            <w:tcW w:w="714" w:type="pct"/>
            <w:vAlign w:val="bottom"/>
          </w:tcPr>
          <w:p w14:paraId="7E6138EC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624.68</w:t>
            </w:r>
          </w:p>
        </w:tc>
        <w:tc>
          <w:tcPr>
            <w:tcW w:w="714" w:type="pct"/>
            <w:vAlign w:val="bottom"/>
          </w:tcPr>
          <w:p w14:paraId="72D1ADFE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822.90</w:t>
            </w:r>
          </w:p>
        </w:tc>
        <w:tc>
          <w:tcPr>
            <w:tcW w:w="715" w:type="pct"/>
            <w:vAlign w:val="bottom"/>
          </w:tcPr>
          <w:p w14:paraId="710CD7A4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893.76</w:t>
            </w:r>
          </w:p>
        </w:tc>
      </w:tr>
      <w:tr w:rsidR="00545069" w:rsidRPr="006640D9" w14:paraId="66DF3ED1" w14:textId="77777777" w:rsidTr="00146980">
        <w:tc>
          <w:tcPr>
            <w:tcW w:w="563" w:type="pct"/>
          </w:tcPr>
          <w:p w14:paraId="2FE95DA2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0D9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=-1</w:t>
            </w:r>
          </w:p>
        </w:tc>
        <w:tc>
          <w:tcPr>
            <w:tcW w:w="866" w:type="pct"/>
          </w:tcPr>
          <w:p w14:paraId="26B9D47D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天然林</w:t>
            </w:r>
          </w:p>
        </w:tc>
        <w:tc>
          <w:tcPr>
            <w:tcW w:w="714" w:type="pct"/>
            <w:vAlign w:val="bottom"/>
          </w:tcPr>
          <w:p w14:paraId="42198192" w14:textId="77777777" w:rsidR="00545069" w:rsidRPr="00D344D9" w:rsidRDefault="00545069" w:rsidP="0014698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4" w:type="pct"/>
            <w:vAlign w:val="bottom"/>
          </w:tcPr>
          <w:p w14:paraId="678CA6C9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314.28</w:t>
            </w:r>
          </w:p>
        </w:tc>
        <w:tc>
          <w:tcPr>
            <w:tcW w:w="714" w:type="pct"/>
            <w:vAlign w:val="bottom"/>
          </w:tcPr>
          <w:p w14:paraId="19E76AAD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547.05</w:t>
            </w:r>
          </w:p>
        </w:tc>
        <w:tc>
          <w:tcPr>
            <w:tcW w:w="714" w:type="pct"/>
            <w:vAlign w:val="bottom"/>
          </w:tcPr>
          <w:p w14:paraId="5DF439C6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707.78</w:t>
            </w:r>
          </w:p>
        </w:tc>
        <w:tc>
          <w:tcPr>
            <w:tcW w:w="715" w:type="pct"/>
            <w:vAlign w:val="bottom"/>
          </w:tcPr>
          <w:p w14:paraId="7D595357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752.52</w:t>
            </w:r>
          </w:p>
        </w:tc>
      </w:tr>
      <w:tr w:rsidR="00545069" w:rsidRPr="006640D9" w14:paraId="5C8954A6" w14:textId="77777777" w:rsidTr="00146980">
        <w:tc>
          <w:tcPr>
            <w:tcW w:w="563" w:type="pct"/>
          </w:tcPr>
          <w:p w14:paraId="1D79CED7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14:paraId="6500CBB2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人工林</w:t>
            </w:r>
          </w:p>
        </w:tc>
        <w:tc>
          <w:tcPr>
            <w:tcW w:w="714" w:type="pct"/>
            <w:vAlign w:val="bottom"/>
          </w:tcPr>
          <w:p w14:paraId="6A935157" w14:textId="77777777" w:rsidR="00545069" w:rsidRPr="00D344D9" w:rsidRDefault="00545069" w:rsidP="0014698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4" w:type="pct"/>
            <w:vAlign w:val="bottom"/>
          </w:tcPr>
          <w:p w14:paraId="30A4631A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138.98</w:t>
            </w:r>
          </w:p>
        </w:tc>
        <w:tc>
          <w:tcPr>
            <w:tcW w:w="714" w:type="pct"/>
            <w:vAlign w:val="bottom"/>
          </w:tcPr>
          <w:p w14:paraId="2D7AB6E3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253.51</w:t>
            </w:r>
          </w:p>
        </w:tc>
        <w:tc>
          <w:tcPr>
            <w:tcW w:w="714" w:type="pct"/>
            <w:vAlign w:val="bottom"/>
          </w:tcPr>
          <w:p w14:paraId="57C6DF28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327.33</w:t>
            </w:r>
          </w:p>
        </w:tc>
        <w:tc>
          <w:tcPr>
            <w:tcW w:w="715" w:type="pct"/>
            <w:vAlign w:val="bottom"/>
          </w:tcPr>
          <w:p w14:paraId="036BE052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380.90</w:t>
            </w:r>
          </w:p>
        </w:tc>
      </w:tr>
      <w:tr w:rsidR="00545069" w:rsidRPr="006640D9" w14:paraId="3E089171" w14:textId="77777777" w:rsidTr="00146980">
        <w:tc>
          <w:tcPr>
            <w:tcW w:w="563" w:type="pct"/>
          </w:tcPr>
          <w:p w14:paraId="1B813A40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14:paraId="47A469D7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新造林</w:t>
            </w:r>
          </w:p>
        </w:tc>
        <w:tc>
          <w:tcPr>
            <w:tcW w:w="714" w:type="pct"/>
            <w:vAlign w:val="bottom"/>
          </w:tcPr>
          <w:p w14:paraId="097D269D" w14:textId="77777777" w:rsidR="00545069" w:rsidRPr="00D344D9" w:rsidRDefault="00545069" w:rsidP="0014698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4" w:type="pct"/>
            <w:vAlign w:val="bottom"/>
          </w:tcPr>
          <w:p w14:paraId="213F0FC8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14" w:type="pct"/>
            <w:vAlign w:val="bottom"/>
          </w:tcPr>
          <w:p w14:paraId="0B4D2EB8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2.37</w:t>
            </w:r>
          </w:p>
        </w:tc>
        <w:tc>
          <w:tcPr>
            <w:tcW w:w="714" w:type="pct"/>
            <w:vAlign w:val="bottom"/>
          </w:tcPr>
          <w:p w14:paraId="2B061220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22.90</w:t>
            </w:r>
          </w:p>
        </w:tc>
        <w:tc>
          <w:tcPr>
            <w:tcW w:w="715" w:type="pct"/>
            <w:vAlign w:val="bottom"/>
          </w:tcPr>
          <w:p w14:paraId="22F221D4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60.53</w:t>
            </w:r>
          </w:p>
        </w:tc>
      </w:tr>
      <w:tr w:rsidR="00545069" w:rsidRPr="006640D9" w14:paraId="2EA7CB42" w14:textId="77777777" w:rsidTr="00146980">
        <w:tc>
          <w:tcPr>
            <w:tcW w:w="563" w:type="pct"/>
          </w:tcPr>
          <w:p w14:paraId="69C06434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pct"/>
          </w:tcPr>
          <w:p w14:paraId="14D11C06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714" w:type="pct"/>
            <w:vAlign w:val="bottom"/>
          </w:tcPr>
          <w:p w14:paraId="352CD2B2" w14:textId="77777777" w:rsidR="00545069" w:rsidRPr="00D344D9" w:rsidRDefault="00545069" w:rsidP="0014698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4" w:type="pct"/>
            <w:vAlign w:val="bottom"/>
          </w:tcPr>
          <w:p w14:paraId="139BB934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453.26</w:t>
            </w:r>
          </w:p>
        </w:tc>
        <w:tc>
          <w:tcPr>
            <w:tcW w:w="714" w:type="pct"/>
            <w:vAlign w:val="bottom"/>
          </w:tcPr>
          <w:p w14:paraId="581CBEC1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802.93</w:t>
            </w:r>
          </w:p>
        </w:tc>
        <w:tc>
          <w:tcPr>
            <w:tcW w:w="714" w:type="pct"/>
            <w:vAlign w:val="bottom"/>
          </w:tcPr>
          <w:p w14:paraId="61CEDB29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1058.01</w:t>
            </w:r>
          </w:p>
        </w:tc>
        <w:tc>
          <w:tcPr>
            <w:tcW w:w="715" w:type="pct"/>
            <w:vAlign w:val="bottom"/>
          </w:tcPr>
          <w:p w14:paraId="57BAA70F" w14:textId="77777777" w:rsidR="00545069" w:rsidRPr="00545069" w:rsidRDefault="00545069" w:rsidP="00545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5069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1193.95</w:t>
            </w:r>
          </w:p>
        </w:tc>
      </w:tr>
    </w:tbl>
    <w:p w14:paraId="762D7086" w14:textId="77777777" w:rsidR="00D5689B" w:rsidRDefault="00D5689B" w:rsidP="00BB127F">
      <w:pPr>
        <w:spacing w:beforeLines="50" w:before="156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lastRenderedPageBreak/>
        <w:t xml:space="preserve">    </w:t>
      </w:r>
    </w:p>
    <w:p w14:paraId="4842C4CF" w14:textId="77777777" w:rsidR="00D344D9" w:rsidRPr="001B4C0C" w:rsidRDefault="00545069" w:rsidP="00D344D9">
      <w:pPr>
        <w:spacing w:beforeLines="50" w:before="15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综合森林生物质碳储量和源自采伐更新的木产品碳储量，</w:t>
      </w:r>
      <w:r w:rsidR="00FA70D2">
        <w:rPr>
          <w:rFonts w:ascii="Times New Roman" w:hAnsi="Times New Roman" w:cs="Times New Roman" w:hint="eastAsia"/>
          <w:sz w:val="24"/>
          <w:szCs w:val="24"/>
        </w:rPr>
        <w:t>在保持历史水平情景下（</w:t>
      </w:r>
      <w:r w:rsidR="00FA70D2" w:rsidRPr="00FA70D2">
        <w:rPr>
          <w:rFonts w:ascii="Times New Roman" w:hAnsi="Times New Roman" w:cs="Times New Roman" w:hint="eastAsia"/>
          <w:i/>
          <w:sz w:val="24"/>
          <w:szCs w:val="24"/>
        </w:rPr>
        <w:t>k</w:t>
      </w:r>
      <w:r w:rsidR="00FA70D2">
        <w:rPr>
          <w:rFonts w:ascii="Times New Roman" w:hAnsi="Times New Roman" w:cs="Times New Roman" w:hint="eastAsia"/>
          <w:sz w:val="24"/>
          <w:szCs w:val="24"/>
        </w:rPr>
        <w:t>=1</w:t>
      </w:r>
      <w:r w:rsidR="00FA70D2">
        <w:rPr>
          <w:rFonts w:ascii="Times New Roman" w:hAnsi="Times New Roman" w:cs="Times New Roman" w:hint="eastAsia"/>
          <w:sz w:val="24"/>
          <w:szCs w:val="24"/>
        </w:rPr>
        <w:t>），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2011-2050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年间中国森林碳储量的年均变化量为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55.12 </w:t>
      </w:r>
      <w:proofErr w:type="spellStart"/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Tg</w:t>
      </w:r>
      <w:proofErr w:type="spellEnd"/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C</w:t>
      </w:r>
      <w:r w:rsidR="00FA70D2" w:rsidRPr="001B4C0C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a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-1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，且随时间呈先下降后上升的趋势，其中生物质碳储量年均变化量约为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32.77Tg C</w:t>
      </w:r>
      <w:r w:rsidR="00FA70D2" w:rsidRPr="001B4C0C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a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-1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，木产品碳储量年均变化量约为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22.34Tg C</w:t>
      </w:r>
      <w:r w:rsidR="00FA70D2" w:rsidRPr="001B4C0C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a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-</w:t>
      </w:r>
      <w:r w:rsidR="00FA70D2" w:rsidRPr="00FA70D2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="00FA70D2">
        <w:rPr>
          <w:rFonts w:ascii="Times New Roman" w:hAnsi="Times New Roman" w:cs="Times New Roman" w:hint="eastAsia"/>
          <w:sz w:val="24"/>
          <w:szCs w:val="24"/>
        </w:rPr>
        <w:t>。加强森林保护和减少采伐更新情景（</w:t>
      </w:r>
      <w:r w:rsidR="00FA70D2" w:rsidRPr="00FA70D2">
        <w:rPr>
          <w:rFonts w:ascii="Times New Roman" w:hAnsi="Times New Roman" w:cs="Times New Roman" w:hint="eastAsia"/>
          <w:i/>
          <w:sz w:val="24"/>
          <w:szCs w:val="24"/>
        </w:rPr>
        <w:t>k</w:t>
      </w:r>
      <w:r w:rsidR="00FA70D2">
        <w:rPr>
          <w:rFonts w:ascii="Times New Roman" w:hAnsi="Times New Roman" w:cs="Times New Roman" w:hint="eastAsia"/>
          <w:sz w:val="24"/>
          <w:szCs w:val="24"/>
        </w:rPr>
        <w:t>=2</w:t>
      </w:r>
      <w:r w:rsidR="00FA70D2">
        <w:rPr>
          <w:rFonts w:ascii="Times New Roman" w:hAnsi="Times New Roman" w:cs="Times New Roman" w:hint="eastAsia"/>
          <w:sz w:val="24"/>
          <w:szCs w:val="24"/>
        </w:rPr>
        <w:t>）有助于提升中国森林碳储量增长速率，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2011-2050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年间年变化量为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66.09 </w:t>
      </w:r>
      <w:proofErr w:type="spellStart"/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Tg</w:t>
      </w:r>
      <w:proofErr w:type="spellEnd"/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C</w:t>
      </w:r>
      <w:r w:rsidR="00FA70D2" w:rsidRPr="001B4C0C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a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-1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，其中生物质碳储量年变化量为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48.20 </w:t>
      </w:r>
      <w:proofErr w:type="spellStart"/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Tg</w:t>
      </w:r>
      <w:proofErr w:type="spellEnd"/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C</w:t>
      </w:r>
      <w:r w:rsidR="00FA70D2" w:rsidRPr="001B4C0C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a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-1</w:t>
      </w:r>
      <w:r w:rsidR="00FA70D2">
        <w:rPr>
          <w:rFonts w:ascii="Times New Roman" w:hAnsi="Times New Roman" w:cs="Times New Roman" w:hint="eastAsia"/>
          <w:sz w:val="24"/>
          <w:szCs w:val="24"/>
        </w:rPr>
        <w:t>，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木产品碳储量年变化量为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17.89 </w:t>
      </w:r>
      <w:proofErr w:type="spellStart"/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Tg</w:t>
      </w:r>
      <w:proofErr w:type="spellEnd"/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C</w:t>
      </w:r>
      <w:r w:rsidR="00FA70D2" w:rsidRPr="001B4C0C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a</w:t>
      </w:r>
      <w:r w:rsidR="00FA70D2" w:rsidRPr="001B4C0C"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-1</w:t>
      </w:r>
      <w:r w:rsidR="005F7942">
        <w:rPr>
          <w:rFonts w:ascii="Times New Roman" w:hAnsi="Times New Roman" w:cs="Times New Roman" w:hint="eastAsia"/>
          <w:sz w:val="24"/>
          <w:szCs w:val="24"/>
        </w:rPr>
        <w:t>。而增加森林的采伐更新（</w:t>
      </w:r>
      <w:r w:rsidR="005F7942" w:rsidRPr="00FA70D2">
        <w:rPr>
          <w:rFonts w:ascii="Times New Roman" w:hAnsi="Times New Roman" w:cs="Times New Roman" w:hint="eastAsia"/>
          <w:i/>
          <w:sz w:val="24"/>
          <w:szCs w:val="24"/>
        </w:rPr>
        <w:t>k</w:t>
      </w:r>
      <w:r w:rsidR="005F7942">
        <w:rPr>
          <w:rFonts w:ascii="Times New Roman" w:hAnsi="Times New Roman" w:cs="Times New Roman" w:hint="eastAsia"/>
          <w:sz w:val="24"/>
          <w:szCs w:val="24"/>
        </w:rPr>
        <w:t>=-1</w:t>
      </w:r>
      <w:r w:rsidR="005F7942">
        <w:rPr>
          <w:rFonts w:ascii="Times New Roman" w:hAnsi="Times New Roman" w:cs="Times New Roman" w:hint="eastAsia"/>
          <w:sz w:val="24"/>
          <w:szCs w:val="24"/>
        </w:rPr>
        <w:t>）尽管提高了森林的生长速率，但由于采伐量增加使森林生物质碳储量在</w:t>
      </w:r>
      <w:r w:rsidR="005F7942">
        <w:rPr>
          <w:rFonts w:ascii="Times New Roman" w:hAnsi="Times New Roman" w:cs="Times New Roman" w:hint="eastAsia"/>
          <w:sz w:val="24"/>
          <w:szCs w:val="24"/>
        </w:rPr>
        <w:t>2021-2040</w:t>
      </w:r>
      <w:r w:rsidR="005F7942">
        <w:rPr>
          <w:rFonts w:ascii="Times New Roman" w:hAnsi="Times New Roman" w:cs="Times New Roman" w:hint="eastAsia"/>
          <w:sz w:val="24"/>
          <w:szCs w:val="24"/>
        </w:rPr>
        <w:t>年间呈现负增长，至</w:t>
      </w:r>
      <w:r w:rsidR="005F7942">
        <w:rPr>
          <w:rFonts w:ascii="Times New Roman" w:hAnsi="Times New Roman" w:cs="Times New Roman" w:hint="eastAsia"/>
          <w:sz w:val="24"/>
          <w:szCs w:val="24"/>
        </w:rPr>
        <w:t>2041-2050</w:t>
      </w:r>
      <w:r w:rsidR="005F7942">
        <w:rPr>
          <w:rFonts w:ascii="Times New Roman" w:hAnsi="Times New Roman" w:cs="Times New Roman" w:hint="eastAsia"/>
          <w:sz w:val="24"/>
          <w:szCs w:val="24"/>
        </w:rPr>
        <w:t>年间才逐步恢复增长。</w:t>
      </w:r>
      <w:r w:rsidR="005F794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2011-2050</w:t>
      </w:r>
      <w:r w:rsidR="005F794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年间森林碳储量的年均变化量为</w:t>
      </w:r>
      <w:r w:rsidR="005F794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36.14 </w:t>
      </w:r>
      <w:proofErr w:type="spellStart"/>
      <w:r w:rsidR="005F794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Tg</w:t>
      </w:r>
      <w:proofErr w:type="spellEnd"/>
      <w:r w:rsidR="005F794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C</w:t>
      </w:r>
      <w:r w:rsidR="005F7942" w:rsidRPr="001B4C0C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="005F794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a</w:t>
      </w:r>
      <w:r w:rsidR="005F7942" w:rsidRPr="001B4C0C"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-1</w:t>
      </w:r>
      <w:r w:rsidR="005F794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，其中生物质碳储量年变化量为</w:t>
      </w:r>
      <w:r w:rsidR="005F794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6.29 </w:t>
      </w:r>
      <w:proofErr w:type="spellStart"/>
      <w:r w:rsidR="005F794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Tg</w:t>
      </w:r>
      <w:proofErr w:type="spellEnd"/>
      <w:r w:rsidR="005F794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C</w:t>
      </w:r>
      <w:r w:rsidR="005F7942" w:rsidRPr="001B4C0C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="005F794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a</w:t>
      </w:r>
      <w:r w:rsidR="005F7942" w:rsidRPr="001B4C0C"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-1</w:t>
      </w:r>
      <w:r w:rsidR="005F794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，木产品碳储量年变化量为</w:t>
      </w:r>
      <w:r w:rsidR="005F794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29.85 </w:t>
      </w:r>
      <w:proofErr w:type="spellStart"/>
      <w:r w:rsidR="005F794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Tg</w:t>
      </w:r>
      <w:proofErr w:type="spellEnd"/>
      <w:r w:rsidR="005F794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C</w:t>
      </w:r>
      <w:r w:rsidR="005F7942" w:rsidRPr="001B4C0C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="005F794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a</w:t>
      </w:r>
      <w:r w:rsidR="005F7942" w:rsidRPr="001B4C0C"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-1</w:t>
      </w:r>
      <w:r w:rsidR="005F7942" w:rsidRPr="001B4C0C">
        <w:rPr>
          <w:rFonts w:ascii="Times New Roman" w:hAnsi="Times New Roman" w:cs="Times New Roman" w:hint="eastAsia"/>
          <w:b/>
          <w:bCs/>
          <w:sz w:val="24"/>
          <w:szCs w:val="24"/>
        </w:rPr>
        <w:t>。</w:t>
      </w:r>
      <w:r w:rsidR="005F7942" w:rsidRPr="001B4C0C">
        <w:rPr>
          <w:rFonts w:ascii="Times New Roman" w:hAnsi="Times New Roman" w:cs="Times New Roman" w:hint="eastAsia"/>
          <w:b/>
          <w:bCs/>
          <w:i/>
          <w:sz w:val="24"/>
          <w:szCs w:val="24"/>
        </w:rPr>
        <w:t xml:space="preserve"> </w:t>
      </w:r>
    </w:p>
    <w:p w14:paraId="4485040D" w14:textId="77777777" w:rsidR="00545069" w:rsidRDefault="00545069" w:rsidP="00D344D9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</w:p>
    <w:p w14:paraId="3DF9522C" w14:textId="77777777" w:rsidR="00545069" w:rsidRDefault="00545069" w:rsidP="00545069">
      <w:pPr>
        <w:keepNext/>
        <w:suppressAutoHyphens/>
        <w:topLinePunct/>
        <w:spacing w:beforeLines="50" w:before="156" w:afterLines="50" w:after="156"/>
        <w:jc w:val="center"/>
        <w:outlineLvl w:val="5"/>
        <w:rPr>
          <w:rFonts w:ascii="Times New Roman" w:hAnsi="Times New Roman"/>
        </w:rPr>
      </w:pPr>
      <w:r>
        <w:rPr>
          <w:rFonts w:ascii="Times New Roman" w:hAnsi="Times New Roman" w:hint="eastAsia"/>
          <w:sz w:val="24"/>
        </w:rPr>
        <w:t xml:space="preserve">    </w:t>
      </w:r>
      <w:r w:rsidRPr="00E554B9">
        <w:rPr>
          <w:rFonts w:ascii="Times New Roman" w:hAnsi="Times New Roman"/>
        </w:rPr>
        <w:t>表</w:t>
      </w:r>
      <w:r w:rsidRPr="00E554B9">
        <w:rPr>
          <w:rFonts w:ascii="Times New Roman" w:hAnsi="Times New Roman"/>
        </w:rPr>
        <w:t xml:space="preserve"> </w:t>
      </w:r>
      <w:r w:rsidR="000521C6">
        <w:rPr>
          <w:rFonts w:ascii="Times New Roman" w:hAnsi="Times New Roman"/>
        </w:rPr>
        <w:t>4</w:t>
      </w:r>
      <w:r w:rsidRPr="00E554B9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2011-2050</w:t>
      </w:r>
      <w:r>
        <w:rPr>
          <w:rFonts w:ascii="Times New Roman" w:hAnsi="Times New Roman" w:hint="eastAsia"/>
        </w:rPr>
        <w:t>年中国森林碳储量年均变化量（</w:t>
      </w:r>
      <w:proofErr w:type="spellStart"/>
      <w:r>
        <w:rPr>
          <w:rFonts w:ascii="Times New Roman" w:hAnsi="Times New Roman" w:hint="eastAsia"/>
        </w:rPr>
        <w:t>Tg</w:t>
      </w:r>
      <w:proofErr w:type="spellEnd"/>
      <w:r>
        <w:rPr>
          <w:rFonts w:ascii="Times New Roman" w:hAnsi="Times New Roman" w:hint="eastAsia"/>
        </w:rPr>
        <w:t xml:space="preserve"> C</w:t>
      </w:r>
      <w:r w:rsidRPr="00C13393">
        <w:rPr>
          <w:rFonts w:ascii="Times New Roman" w:hAnsi="Times New Roman" w:cs="Times New Roman"/>
        </w:rPr>
        <w:t>·</w:t>
      </w:r>
      <w:r>
        <w:rPr>
          <w:rFonts w:ascii="Times New Roman" w:hAnsi="Times New Roman" w:hint="eastAsia"/>
        </w:rPr>
        <w:t>a</w:t>
      </w:r>
      <w:r w:rsidRPr="00C13393">
        <w:rPr>
          <w:rFonts w:ascii="Times New Roman" w:hAnsi="Times New Roman" w:hint="eastAsia"/>
          <w:vertAlign w:val="superscript"/>
        </w:rPr>
        <w:t>-1</w:t>
      </w:r>
      <w:r>
        <w:rPr>
          <w:rFonts w:ascii="Times New Roman" w:hAnsi="Times New Roman" w:hint="eastAsia"/>
        </w:rPr>
        <w:t>）</w:t>
      </w:r>
    </w:p>
    <w:p w14:paraId="20D22798" w14:textId="38F60BD0" w:rsidR="00545069" w:rsidRPr="00C13393" w:rsidRDefault="00545069" w:rsidP="00545069">
      <w:pPr>
        <w:keepNext/>
        <w:suppressAutoHyphens/>
        <w:topLinePunct/>
        <w:spacing w:afterLines="50" w:after="156"/>
        <w:jc w:val="center"/>
        <w:outlineLvl w:val="7"/>
        <w:rPr>
          <w:rFonts w:ascii="Times New Roman" w:hAnsi="Times New Roman"/>
          <w:sz w:val="24"/>
        </w:rPr>
      </w:pPr>
    </w:p>
    <w:tbl>
      <w:tblPr>
        <w:tblStyle w:val="aa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1719"/>
        <w:gridCol w:w="1186"/>
        <w:gridCol w:w="1186"/>
        <w:gridCol w:w="1186"/>
        <w:gridCol w:w="1186"/>
        <w:gridCol w:w="1186"/>
      </w:tblGrid>
      <w:tr w:rsidR="00545069" w:rsidRPr="006640D9" w14:paraId="1F695EEA" w14:textId="77777777" w:rsidTr="00146980"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3945C23E" w14:textId="77777777" w:rsidR="00545069" w:rsidRPr="006640D9" w:rsidRDefault="00545069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0D9">
              <w:rPr>
                <w:rFonts w:ascii="Times New Roman" w:cs="Times New Roman"/>
                <w:sz w:val="18"/>
                <w:szCs w:val="18"/>
              </w:rPr>
              <w:t>情景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</w:tcPr>
          <w:p w14:paraId="44399E10" w14:textId="77777777" w:rsidR="00545069" w:rsidRPr="006640D9" w:rsidRDefault="001D02D8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碳储量变化量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171A7F9" w14:textId="77777777" w:rsidR="00545069" w:rsidRPr="006640D9" w:rsidRDefault="00545069" w:rsidP="00146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2011-2020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3045E555" w14:textId="77777777" w:rsidR="00545069" w:rsidRPr="006640D9" w:rsidRDefault="00545069" w:rsidP="00146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2021-2030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47BBAAF" w14:textId="77777777" w:rsidR="00545069" w:rsidRPr="006640D9" w:rsidRDefault="00545069" w:rsidP="00146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2031-2040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19B58605" w14:textId="77777777" w:rsidR="00545069" w:rsidRPr="006640D9" w:rsidRDefault="00545069" w:rsidP="00146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2041-2050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63E33B5E" w14:textId="77777777" w:rsidR="00545069" w:rsidRDefault="00545069" w:rsidP="00146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2011-2050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年</w:t>
            </w:r>
          </w:p>
        </w:tc>
      </w:tr>
      <w:tr w:rsidR="00FA70D2" w:rsidRPr="006640D9" w14:paraId="280D13BE" w14:textId="77777777" w:rsidTr="00146980">
        <w:tc>
          <w:tcPr>
            <w:tcW w:w="395" w:type="pct"/>
            <w:tcBorders>
              <w:top w:val="single" w:sz="4" w:space="0" w:color="auto"/>
            </w:tcBorders>
          </w:tcPr>
          <w:p w14:paraId="286B01B7" w14:textId="77777777" w:rsidR="00FA70D2" w:rsidRPr="006640D9" w:rsidRDefault="00FA70D2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0D9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=2</w:t>
            </w:r>
          </w:p>
        </w:tc>
        <w:tc>
          <w:tcPr>
            <w:tcW w:w="1034" w:type="pct"/>
            <w:tcBorders>
              <w:top w:val="single" w:sz="4" w:space="0" w:color="auto"/>
            </w:tcBorders>
          </w:tcPr>
          <w:p w14:paraId="2C2D80A1" w14:textId="77777777" w:rsidR="00FA70D2" w:rsidRPr="006640D9" w:rsidRDefault="00FA70D2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生物质碳储量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14:paraId="68AC6E56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57.58 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14:paraId="3A11CEE1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37.22 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14:paraId="583A6E52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34.69 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14:paraId="54A71ECC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63.30 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14:paraId="2A555E3D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48.20 </w:t>
            </w:r>
          </w:p>
        </w:tc>
      </w:tr>
      <w:tr w:rsidR="00FA70D2" w:rsidRPr="006640D9" w14:paraId="00360831" w14:textId="77777777" w:rsidTr="00146980">
        <w:tc>
          <w:tcPr>
            <w:tcW w:w="395" w:type="pct"/>
          </w:tcPr>
          <w:p w14:paraId="18BB21BD" w14:textId="77777777" w:rsidR="00FA70D2" w:rsidRPr="006640D9" w:rsidRDefault="00FA70D2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pct"/>
          </w:tcPr>
          <w:p w14:paraId="5E0A0E99" w14:textId="77777777" w:rsidR="00FA70D2" w:rsidRPr="006640D9" w:rsidRDefault="00FA70D2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木产品碳储量</w:t>
            </w:r>
          </w:p>
        </w:tc>
        <w:tc>
          <w:tcPr>
            <w:tcW w:w="714" w:type="pct"/>
            <w:vAlign w:val="center"/>
          </w:tcPr>
          <w:p w14:paraId="42DEF39A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28.11 </w:t>
            </w:r>
          </w:p>
        </w:tc>
        <w:tc>
          <w:tcPr>
            <w:tcW w:w="714" w:type="pct"/>
            <w:vAlign w:val="center"/>
          </w:tcPr>
          <w:p w14:paraId="7E34239F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24.91 </w:t>
            </w:r>
          </w:p>
        </w:tc>
        <w:tc>
          <w:tcPr>
            <w:tcW w:w="714" w:type="pct"/>
            <w:vAlign w:val="center"/>
          </w:tcPr>
          <w:p w14:paraId="3147924F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15.98 </w:t>
            </w:r>
          </w:p>
        </w:tc>
        <w:tc>
          <w:tcPr>
            <w:tcW w:w="714" w:type="pct"/>
            <w:vAlign w:val="center"/>
          </w:tcPr>
          <w:p w14:paraId="21C4AACE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2.56 </w:t>
            </w:r>
          </w:p>
        </w:tc>
        <w:tc>
          <w:tcPr>
            <w:tcW w:w="714" w:type="pct"/>
            <w:vAlign w:val="center"/>
          </w:tcPr>
          <w:p w14:paraId="10D96CF7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17.89 </w:t>
            </w:r>
          </w:p>
        </w:tc>
      </w:tr>
      <w:tr w:rsidR="00FA70D2" w:rsidRPr="006640D9" w14:paraId="7FE7F62E" w14:textId="77777777" w:rsidTr="00146980">
        <w:tc>
          <w:tcPr>
            <w:tcW w:w="395" w:type="pct"/>
          </w:tcPr>
          <w:p w14:paraId="33E4E5B7" w14:textId="77777777" w:rsidR="00FA70D2" w:rsidRPr="006640D9" w:rsidRDefault="00FA70D2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pct"/>
          </w:tcPr>
          <w:p w14:paraId="6F4D73DF" w14:textId="77777777" w:rsidR="00FA70D2" w:rsidRPr="006640D9" w:rsidRDefault="00FA70D2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714" w:type="pct"/>
            <w:vAlign w:val="center"/>
          </w:tcPr>
          <w:p w14:paraId="09632ACD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85.69 </w:t>
            </w:r>
          </w:p>
        </w:tc>
        <w:tc>
          <w:tcPr>
            <w:tcW w:w="714" w:type="pct"/>
            <w:vAlign w:val="center"/>
          </w:tcPr>
          <w:p w14:paraId="3C6DA675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62.13 </w:t>
            </w:r>
          </w:p>
        </w:tc>
        <w:tc>
          <w:tcPr>
            <w:tcW w:w="714" w:type="pct"/>
            <w:vAlign w:val="center"/>
          </w:tcPr>
          <w:p w14:paraId="5597A1E1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50.67 </w:t>
            </w:r>
          </w:p>
        </w:tc>
        <w:tc>
          <w:tcPr>
            <w:tcW w:w="714" w:type="pct"/>
            <w:vAlign w:val="center"/>
          </w:tcPr>
          <w:p w14:paraId="352A2A9A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65.86 </w:t>
            </w:r>
          </w:p>
        </w:tc>
        <w:tc>
          <w:tcPr>
            <w:tcW w:w="714" w:type="pct"/>
            <w:vAlign w:val="center"/>
          </w:tcPr>
          <w:p w14:paraId="2DB12512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66.09 </w:t>
            </w:r>
          </w:p>
        </w:tc>
      </w:tr>
      <w:tr w:rsidR="00FA70D2" w:rsidRPr="006640D9" w14:paraId="00DE9564" w14:textId="77777777" w:rsidTr="00146980">
        <w:tc>
          <w:tcPr>
            <w:tcW w:w="395" w:type="pct"/>
          </w:tcPr>
          <w:p w14:paraId="00DC5054" w14:textId="77777777" w:rsidR="00FA70D2" w:rsidRPr="006640D9" w:rsidRDefault="00FA70D2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0D9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=1</w:t>
            </w:r>
          </w:p>
        </w:tc>
        <w:tc>
          <w:tcPr>
            <w:tcW w:w="1034" w:type="pct"/>
          </w:tcPr>
          <w:p w14:paraId="1F0265AF" w14:textId="77777777" w:rsidR="00FA70D2" w:rsidRPr="006640D9" w:rsidRDefault="00FA70D2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生物质碳储量</w:t>
            </w:r>
          </w:p>
        </w:tc>
        <w:tc>
          <w:tcPr>
            <w:tcW w:w="714" w:type="pct"/>
            <w:vAlign w:val="center"/>
          </w:tcPr>
          <w:p w14:paraId="3A03A2C6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39.18 </w:t>
            </w:r>
          </w:p>
        </w:tc>
        <w:tc>
          <w:tcPr>
            <w:tcW w:w="714" w:type="pct"/>
            <w:vAlign w:val="center"/>
          </w:tcPr>
          <w:p w14:paraId="38884DC0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23.07 </w:t>
            </w:r>
          </w:p>
        </w:tc>
        <w:tc>
          <w:tcPr>
            <w:tcW w:w="714" w:type="pct"/>
            <w:vAlign w:val="center"/>
          </w:tcPr>
          <w:p w14:paraId="601B8960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20.14 </w:t>
            </w:r>
          </w:p>
        </w:tc>
        <w:tc>
          <w:tcPr>
            <w:tcW w:w="714" w:type="pct"/>
            <w:vAlign w:val="center"/>
          </w:tcPr>
          <w:p w14:paraId="1B7224C8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48.70 </w:t>
            </w:r>
          </w:p>
        </w:tc>
        <w:tc>
          <w:tcPr>
            <w:tcW w:w="714" w:type="pct"/>
            <w:vAlign w:val="center"/>
          </w:tcPr>
          <w:p w14:paraId="04F9DEA2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32.77 </w:t>
            </w:r>
          </w:p>
        </w:tc>
      </w:tr>
      <w:tr w:rsidR="00FA70D2" w:rsidRPr="006640D9" w14:paraId="2B7DAD03" w14:textId="77777777" w:rsidTr="00146980">
        <w:tc>
          <w:tcPr>
            <w:tcW w:w="395" w:type="pct"/>
          </w:tcPr>
          <w:p w14:paraId="7615DB11" w14:textId="77777777" w:rsidR="00FA70D2" w:rsidRPr="006640D9" w:rsidRDefault="00FA70D2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pct"/>
          </w:tcPr>
          <w:p w14:paraId="3F820ECB" w14:textId="77777777" w:rsidR="00FA70D2" w:rsidRPr="006640D9" w:rsidRDefault="00FA70D2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木产品碳储量</w:t>
            </w:r>
          </w:p>
        </w:tc>
        <w:tc>
          <w:tcPr>
            <w:tcW w:w="714" w:type="pct"/>
            <w:vAlign w:val="center"/>
          </w:tcPr>
          <w:p w14:paraId="7B7E4B3F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33.88 </w:t>
            </w:r>
          </w:p>
        </w:tc>
        <w:tc>
          <w:tcPr>
            <w:tcW w:w="714" w:type="pct"/>
            <w:vAlign w:val="center"/>
          </w:tcPr>
          <w:p w14:paraId="3719B75C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28.59 </w:t>
            </w:r>
          </w:p>
        </w:tc>
        <w:tc>
          <w:tcPr>
            <w:tcW w:w="714" w:type="pct"/>
            <w:vAlign w:val="center"/>
          </w:tcPr>
          <w:p w14:paraId="709C077B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19.82 </w:t>
            </w:r>
          </w:p>
        </w:tc>
        <w:tc>
          <w:tcPr>
            <w:tcW w:w="714" w:type="pct"/>
            <w:vAlign w:val="center"/>
          </w:tcPr>
          <w:p w14:paraId="2CD7E954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7.09 </w:t>
            </w:r>
          </w:p>
        </w:tc>
        <w:tc>
          <w:tcPr>
            <w:tcW w:w="714" w:type="pct"/>
            <w:vAlign w:val="center"/>
          </w:tcPr>
          <w:p w14:paraId="721F07DD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22.34 </w:t>
            </w:r>
          </w:p>
        </w:tc>
      </w:tr>
      <w:tr w:rsidR="00FA70D2" w:rsidRPr="006640D9" w14:paraId="6DB65E61" w14:textId="77777777" w:rsidTr="00146980">
        <w:tc>
          <w:tcPr>
            <w:tcW w:w="395" w:type="pct"/>
          </w:tcPr>
          <w:p w14:paraId="0F630C28" w14:textId="77777777" w:rsidR="00FA70D2" w:rsidRPr="006640D9" w:rsidRDefault="00FA70D2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pct"/>
          </w:tcPr>
          <w:p w14:paraId="65D6199E" w14:textId="77777777" w:rsidR="00FA70D2" w:rsidRPr="006640D9" w:rsidRDefault="00FA70D2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714" w:type="pct"/>
            <w:vAlign w:val="center"/>
          </w:tcPr>
          <w:p w14:paraId="61A1C05A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73.06 </w:t>
            </w:r>
          </w:p>
        </w:tc>
        <w:tc>
          <w:tcPr>
            <w:tcW w:w="714" w:type="pct"/>
            <w:vAlign w:val="center"/>
          </w:tcPr>
          <w:p w14:paraId="155D2380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51.66 </w:t>
            </w:r>
          </w:p>
        </w:tc>
        <w:tc>
          <w:tcPr>
            <w:tcW w:w="714" w:type="pct"/>
            <w:vAlign w:val="center"/>
          </w:tcPr>
          <w:p w14:paraId="3127A112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39.96 </w:t>
            </w:r>
          </w:p>
        </w:tc>
        <w:tc>
          <w:tcPr>
            <w:tcW w:w="714" w:type="pct"/>
            <w:vAlign w:val="center"/>
          </w:tcPr>
          <w:p w14:paraId="585AF286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55.79 </w:t>
            </w:r>
          </w:p>
        </w:tc>
        <w:tc>
          <w:tcPr>
            <w:tcW w:w="714" w:type="pct"/>
            <w:vAlign w:val="center"/>
          </w:tcPr>
          <w:p w14:paraId="3416E75B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55.12 </w:t>
            </w:r>
          </w:p>
        </w:tc>
      </w:tr>
      <w:tr w:rsidR="00FA70D2" w:rsidRPr="006640D9" w14:paraId="40A2A625" w14:textId="77777777" w:rsidTr="00146980">
        <w:tc>
          <w:tcPr>
            <w:tcW w:w="395" w:type="pct"/>
          </w:tcPr>
          <w:p w14:paraId="084FA4A8" w14:textId="77777777" w:rsidR="00FA70D2" w:rsidRPr="006640D9" w:rsidRDefault="00FA70D2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0D9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=-1</w:t>
            </w:r>
          </w:p>
        </w:tc>
        <w:tc>
          <w:tcPr>
            <w:tcW w:w="1034" w:type="pct"/>
          </w:tcPr>
          <w:p w14:paraId="726C666B" w14:textId="77777777" w:rsidR="00FA70D2" w:rsidRPr="006640D9" w:rsidRDefault="00FA70D2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生物质碳储量</w:t>
            </w:r>
          </w:p>
        </w:tc>
        <w:tc>
          <w:tcPr>
            <w:tcW w:w="714" w:type="pct"/>
            <w:vAlign w:val="center"/>
          </w:tcPr>
          <w:p w14:paraId="43A20936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2.11 </w:t>
            </w:r>
          </w:p>
        </w:tc>
        <w:tc>
          <w:tcPr>
            <w:tcW w:w="714" w:type="pct"/>
            <w:vAlign w:val="center"/>
          </w:tcPr>
          <w:p w14:paraId="3A483DA6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-3.34 </w:t>
            </w:r>
          </w:p>
        </w:tc>
        <w:tc>
          <w:tcPr>
            <w:tcW w:w="714" w:type="pct"/>
            <w:vAlign w:val="center"/>
          </w:tcPr>
          <w:p w14:paraId="0071EBC4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-2.90 </w:t>
            </w:r>
          </w:p>
        </w:tc>
        <w:tc>
          <w:tcPr>
            <w:tcW w:w="714" w:type="pct"/>
            <w:vAlign w:val="center"/>
          </w:tcPr>
          <w:p w14:paraId="2D6E653E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29.30 </w:t>
            </w:r>
          </w:p>
        </w:tc>
        <w:tc>
          <w:tcPr>
            <w:tcW w:w="714" w:type="pct"/>
            <w:vAlign w:val="center"/>
          </w:tcPr>
          <w:p w14:paraId="7F2EC759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6.29 </w:t>
            </w:r>
          </w:p>
        </w:tc>
      </w:tr>
      <w:tr w:rsidR="00FA70D2" w:rsidRPr="006640D9" w14:paraId="056E156E" w14:textId="77777777" w:rsidTr="00146980">
        <w:tc>
          <w:tcPr>
            <w:tcW w:w="395" w:type="pct"/>
          </w:tcPr>
          <w:p w14:paraId="3ACC9E9A" w14:textId="77777777" w:rsidR="00FA70D2" w:rsidRPr="006640D9" w:rsidRDefault="00FA70D2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pct"/>
          </w:tcPr>
          <w:p w14:paraId="56ED4685" w14:textId="77777777" w:rsidR="00FA70D2" w:rsidRPr="006640D9" w:rsidRDefault="00FA70D2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木产品碳储量</w:t>
            </w:r>
          </w:p>
        </w:tc>
        <w:tc>
          <w:tcPr>
            <w:tcW w:w="714" w:type="pct"/>
            <w:vAlign w:val="center"/>
          </w:tcPr>
          <w:p w14:paraId="67B74E94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45.33 </w:t>
            </w:r>
          </w:p>
        </w:tc>
        <w:tc>
          <w:tcPr>
            <w:tcW w:w="714" w:type="pct"/>
            <w:vAlign w:val="center"/>
          </w:tcPr>
          <w:p w14:paraId="7E4E840A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34.97 </w:t>
            </w:r>
          </w:p>
        </w:tc>
        <w:tc>
          <w:tcPr>
            <w:tcW w:w="714" w:type="pct"/>
            <w:vAlign w:val="center"/>
          </w:tcPr>
          <w:p w14:paraId="252C72A3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25.51 </w:t>
            </w:r>
          </w:p>
        </w:tc>
        <w:tc>
          <w:tcPr>
            <w:tcW w:w="714" w:type="pct"/>
            <w:vAlign w:val="center"/>
          </w:tcPr>
          <w:p w14:paraId="3536AC8F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13.59 </w:t>
            </w:r>
          </w:p>
        </w:tc>
        <w:tc>
          <w:tcPr>
            <w:tcW w:w="714" w:type="pct"/>
            <w:vAlign w:val="center"/>
          </w:tcPr>
          <w:p w14:paraId="0D86BF85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29.85 </w:t>
            </w:r>
          </w:p>
        </w:tc>
      </w:tr>
      <w:tr w:rsidR="00FA70D2" w:rsidRPr="006640D9" w14:paraId="5B70717C" w14:textId="77777777" w:rsidTr="00146980">
        <w:tc>
          <w:tcPr>
            <w:tcW w:w="395" w:type="pct"/>
          </w:tcPr>
          <w:p w14:paraId="6B38D4B5" w14:textId="77777777" w:rsidR="00FA70D2" w:rsidRPr="006640D9" w:rsidRDefault="00FA70D2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pct"/>
          </w:tcPr>
          <w:p w14:paraId="7E4502FC" w14:textId="77777777" w:rsidR="00FA70D2" w:rsidRPr="006640D9" w:rsidRDefault="00FA70D2" w:rsidP="0014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714" w:type="pct"/>
            <w:vAlign w:val="center"/>
          </w:tcPr>
          <w:p w14:paraId="389078A8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47.44 </w:t>
            </w:r>
          </w:p>
        </w:tc>
        <w:tc>
          <w:tcPr>
            <w:tcW w:w="714" w:type="pct"/>
            <w:vAlign w:val="center"/>
          </w:tcPr>
          <w:p w14:paraId="1971894B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31.63 </w:t>
            </w:r>
          </w:p>
        </w:tc>
        <w:tc>
          <w:tcPr>
            <w:tcW w:w="714" w:type="pct"/>
            <w:vAlign w:val="center"/>
          </w:tcPr>
          <w:p w14:paraId="33ACC7EE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22.61 </w:t>
            </w:r>
          </w:p>
        </w:tc>
        <w:tc>
          <w:tcPr>
            <w:tcW w:w="714" w:type="pct"/>
            <w:vAlign w:val="center"/>
          </w:tcPr>
          <w:p w14:paraId="067ECC75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42.90 </w:t>
            </w:r>
          </w:p>
        </w:tc>
        <w:tc>
          <w:tcPr>
            <w:tcW w:w="714" w:type="pct"/>
            <w:vAlign w:val="center"/>
          </w:tcPr>
          <w:p w14:paraId="4976538F" w14:textId="77777777" w:rsidR="00FA70D2" w:rsidRPr="00FA70D2" w:rsidRDefault="00FA70D2">
            <w:pPr>
              <w:jc w:val="righ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A70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36.14 </w:t>
            </w:r>
          </w:p>
        </w:tc>
      </w:tr>
    </w:tbl>
    <w:p w14:paraId="03BE8867" w14:textId="77777777" w:rsidR="00545069" w:rsidRDefault="00545069" w:rsidP="00545069">
      <w:pPr>
        <w:spacing w:beforeLines="50" w:before="156" w:line="360" w:lineRule="auto"/>
        <w:rPr>
          <w:rFonts w:ascii="Times New Roman" w:hAnsi="Times New Roman"/>
          <w:sz w:val="24"/>
        </w:rPr>
      </w:pPr>
    </w:p>
    <w:p w14:paraId="3F838F8A" w14:textId="77777777" w:rsidR="00146980" w:rsidRPr="00D23F82" w:rsidRDefault="00146980" w:rsidP="00D344D9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</w:p>
    <w:sectPr w:rsidR="00146980" w:rsidRPr="00D23F82" w:rsidSect="00AD4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DBF4B" w14:textId="77777777" w:rsidR="005467A8" w:rsidRDefault="005467A8" w:rsidP="00627CCA">
      <w:r>
        <w:separator/>
      </w:r>
    </w:p>
  </w:endnote>
  <w:endnote w:type="continuationSeparator" w:id="0">
    <w:p w14:paraId="5B9F9A23" w14:textId="77777777" w:rsidR="005467A8" w:rsidRDefault="005467A8" w:rsidP="0062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B5195" w14:textId="77777777" w:rsidR="005467A8" w:rsidRDefault="005467A8" w:rsidP="00627CCA">
      <w:r>
        <w:separator/>
      </w:r>
    </w:p>
  </w:footnote>
  <w:footnote w:type="continuationSeparator" w:id="0">
    <w:p w14:paraId="04A85CC1" w14:textId="77777777" w:rsidR="005467A8" w:rsidRDefault="005467A8" w:rsidP="00627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10E72"/>
    <w:multiLevelType w:val="hybridMultilevel"/>
    <w:tmpl w:val="72442E32"/>
    <w:lvl w:ilvl="0" w:tplc="CDFA7BC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B304F1"/>
    <w:multiLevelType w:val="multilevel"/>
    <w:tmpl w:val="6FFA6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4"/>
    <w:rsid w:val="00026096"/>
    <w:rsid w:val="000330D8"/>
    <w:rsid w:val="00035E5F"/>
    <w:rsid w:val="000521C6"/>
    <w:rsid w:val="00060821"/>
    <w:rsid w:val="00071C0C"/>
    <w:rsid w:val="000751A9"/>
    <w:rsid w:val="00076C29"/>
    <w:rsid w:val="000864AC"/>
    <w:rsid w:val="000B7848"/>
    <w:rsid w:val="000D48E6"/>
    <w:rsid w:val="0011644B"/>
    <w:rsid w:val="00133E68"/>
    <w:rsid w:val="00136A43"/>
    <w:rsid w:val="00146980"/>
    <w:rsid w:val="0015389C"/>
    <w:rsid w:val="00181B69"/>
    <w:rsid w:val="001B36CD"/>
    <w:rsid w:val="001B4C0C"/>
    <w:rsid w:val="001D02D8"/>
    <w:rsid w:val="001D038B"/>
    <w:rsid w:val="001D5F68"/>
    <w:rsid w:val="00237147"/>
    <w:rsid w:val="00245EC7"/>
    <w:rsid w:val="002764E5"/>
    <w:rsid w:val="00294B88"/>
    <w:rsid w:val="002C5525"/>
    <w:rsid w:val="002D1F9F"/>
    <w:rsid w:val="002E7348"/>
    <w:rsid w:val="003015B1"/>
    <w:rsid w:val="00364DDC"/>
    <w:rsid w:val="0036602C"/>
    <w:rsid w:val="00377453"/>
    <w:rsid w:val="00377592"/>
    <w:rsid w:val="003B648D"/>
    <w:rsid w:val="003C0A6A"/>
    <w:rsid w:val="003E1344"/>
    <w:rsid w:val="00424E5C"/>
    <w:rsid w:val="0042654E"/>
    <w:rsid w:val="00451E55"/>
    <w:rsid w:val="00461BBC"/>
    <w:rsid w:val="004B4C91"/>
    <w:rsid w:val="004F1CCB"/>
    <w:rsid w:val="0053370D"/>
    <w:rsid w:val="00545069"/>
    <w:rsid w:val="005467A8"/>
    <w:rsid w:val="00563008"/>
    <w:rsid w:val="00592223"/>
    <w:rsid w:val="00592235"/>
    <w:rsid w:val="005939D7"/>
    <w:rsid w:val="00593F06"/>
    <w:rsid w:val="00594A02"/>
    <w:rsid w:val="005E0333"/>
    <w:rsid w:val="005F7942"/>
    <w:rsid w:val="00614D95"/>
    <w:rsid w:val="006232C5"/>
    <w:rsid w:val="00627CCA"/>
    <w:rsid w:val="00654B13"/>
    <w:rsid w:val="006640D9"/>
    <w:rsid w:val="006C3AB2"/>
    <w:rsid w:val="006C5361"/>
    <w:rsid w:val="006C556C"/>
    <w:rsid w:val="006D5D4C"/>
    <w:rsid w:val="00700C44"/>
    <w:rsid w:val="00702A9C"/>
    <w:rsid w:val="00715BBB"/>
    <w:rsid w:val="00720CDA"/>
    <w:rsid w:val="007249C8"/>
    <w:rsid w:val="0074795C"/>
    <w:rsid w:val="00754A5C"/>
    <w:rsid w:val="007628EE"/>
    <w:rsid w:val="007861AB"/>
    <w:rsid w:val="007A617E"/>
    <w:rsid w:val="007B167F"/>
    <w:rsid w:val="007B7319"/>
    <w:rsid w:val="007E4EA6"/>
    <w:rsid w:val="0080073B"/>
    <w:rsid w:val="008020DE"/>
    <w:rsid w:val="008225ED"/>
    <w:rsid w:val="008436F0"/>
    <w:rsid w:val="00854DCA"/>
    <w:rsid w:val="00865B89"/>
    <w:rsid w:val="00872711"/>
    <w:rsid w:val="00877D37"/>
    <w:rsid w:val="008851D0"/>
    <w:rsid w:val="008D1D0B"/>
    <w:rsid w:val="008E39AA"/>
    <w:rsid w:val="009026FA"/>
    <w:rsid w:val="00937187"/>
    <w:rsid w:val="00942A29"/>
    <w:rsid w:val="00963160"/>
    <w:rsid w:val="00994D72"/>
    <w:rsid w:val="009B6409"/>
    <w:rsid w:val="009D0D7D"/>
    <w:rsid w:val="00A24948"/>
    <w:rsid w:val="00A4474A"/>
    <w:rsid w:val="00A44762"/>
    <w:rsid w:val="00A85A66"/>
    <w:rsid w:val="00A874EB"/>
    <w:rsid w:val="00AB6B66"/>
    <w:rsid w:val="00AD4997"/>
    <w:rsid w:val="00AD6201"/>
    <w:rsid w:val="00AE0D2A"/>
    <w:rsid w:val="00B032E0"/>
    <w:rsid w:val="00B30BB1"/>
    <w:rsid w:val="00B41FA6"/>
    <w:rsid w:val="00B52743"/>
    <w:rsid w:val="00BB127F"/>
    <w:rsid w:val="00BD0D7C"/>
    <w:rsid w:val="00BE2AB5"/>
    <w:rsid w:val="00BF46C3"/>
    <w:rsid w:val="00C13393"/>
    <w:rsid w:val="00C13502"/>
    <w:rsid w:val="00C44924"/>
    <w:rsid w:val="00C55AD6"/>
    <w:rsid w:val="00C55BD7"/>
    <w:rsid w:val="00C71B4F"/>
    <w:rsid w:val="00CA2C7F"/>
    <w:rsid w:val="00CE25C0"/>
    <w:rsid w:val="00CF29A8"/>
    <w:rsid w:val="00D206F3"/>
    <w:rsid w:val="00D23F82"/>
    <w:rsid w:val="00D344D9"/>
    <w:rsid w:val="00D5689B"/>
    <w:rsid w:val="00D87451"/>
    <w:rsid w:val="00D901DE"/>
    <w:rsid w:val="00DD669C"/>
    <w:rsid w:val="00DE0B72"/>
    <w:rsid w:val="00DE3410"/>
    <w:rsid w:val="00E0462E"/>
    <w:rsid w:val="00E23202"/>
    <w:rsid w:val="00E3356E"/>
    <w:rsid w:val="00E406F8"/>
    <w:rsid w:val="00E45BB1"/>
    <w:rsid w:val="00E46049"/>
    <w:rsid w:val="00E46621"/>
    <w:rsid w:val="00E554B9"/>
    <w:rsid w:val="00E76303"/>
    <w:rsid w:val="00E80262"/>
    <w:rsid w:val="00EB06B3"/>
    <w:rsid w:val="00ED1E07"/>
    <w:rsid w:val="00EE7436"/>
    <w:rsid w:val="00F15D8C"/>
    <w:rsid w:val="00F637FE"/>
    <w:rsid w:val="00F648FA"/>
    <w:rsid w:val="00F65AC3"/>
    <w:rsid w:val="00F825C0"/>
    <w:rsid w:val="00F8684C"/>
    <w:rsid w:val="00FA4485"/>
    <w:rsid w:val="00FA70D2"/>
    <w:rsid w:val="00FB0BA3"/>
    <w:rsid w:val="00FD5603"/>
    <w:rsid w:val="00FE0674"/>
    <w:rsid w:val="00FF1C82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EC1C2"/>
  <w15:docId w15:val="{FFE6C023-517B-4F05-8CC6-3588AC20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D499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7C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7745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20C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3356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627C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627CCA"/>
    <w:rPr>
      <w:sz w:val="18"/>
      <w:szCs w:val="18"/>
    </w:rPr>
  </w:style>
  <w:style w:type="paragraph" w:styleId="a7">
    <w:name w:val="List Paragraph"/>
    <w:basedOn w:val="a"/>
    <w:uiPriority w:val="34"/>
    <w:qFormat/>
    <w:rsid w:val="00627CCA"/>
    <w:pPr>
      <w:ind w:firstLineChars="200" w:firstLine="420"/>
    </w:pPr>
  </w:style>
  <w:style w:type="character" w:customStyle="1" w:styleId="10">
    <w:name w:val="标题 1字符"/>
    <w:basedOn w:val="a0"/>
    <w:link w:val="1"/>
    <w:uiPriority w:val="9"/>
    <w:rsid w:val="00627CCA"/>
    <w:rPr>
      <w:b/>
      <w:bCs/>
      <w:kern w:val="44"/>
      <w:sz w:val="44"/>
      <w:szCs w:val="44"/>
    </w:rPr>
  </w:style>
  <w:style w:type="paragraph" w:styleId="a8">
    <w:name w:val="Title"/>
    <w:basedOn w:val="a"/>
    <w:next w:val="a"/>
    <w:link w:val="a9"/>
    <w:uiPriority w:val="10"/>
    <w:qFormat/>
    <w:rsid w:val="00FF1C8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字符"/>
    <w:basedOn w:val="a0"/>
    <w:link w:val="a8"/>
    <w:uiPriority w:val="10"/>
    <w:rsid w:val="00FF1C82"/>
    <w:rPr>
      <w:rFonts w:asciiTheme="majorHAnsi" w:eastAsia="宋体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39"/>
    <w:rsid w:val="00FF1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F1C82"/>
    <w:rPr>
      <w:sz w:val="18"/>
      <w:szCs w:val="18"/>
    </w:rPr>
  </w:style>
  <w:style w:type="character" w:customStyle="1" w:styleId="ac">
    <w:name w:val="批注框文本字符"/>
    <w:basedOn w:val="a0"/>
    <w:link w:val="ab"/>
    <w:uiPriority w:val="99"/>
    <w:semiHidden/>
    <w:rsid w:val="00FF1C82"/>
    <w:rPr>
      <w:sz w:val="18"/>
      <w:szCs w:val="18"/>
    </w:rPr>
  </w:style>
  <w:style w:type="character" w:customStyle="1" w:styleId="20">
    <w:name w:val="标题 2字符"/>
    <w:basedOn w:val="a0"/>
    <w:link w:val="2"/>
    <w:uiPriority w:val="9"/>
    <w:rsid w:val="0037745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Date"/>
    <w:basedOn w:val="a"/>
    <w:next w:val="a"/>
    <w:link w:val="ae"/>
    <w:uiPriority w:val="99"/>
    <w:semiHidden/>
    <w:unhideWhenUsed/>
    <w:rsid w:val="00720CDA"/>
    <w:pPr>
      <w:ind w:leftChars="2500" w:left="100"/>
    </w:pPr>
  </w:style>
  <w:style w:type="character" w:customStyle="1" w:styleId="ae">
    <w:name w:val="日期字符"/>
    <w:basedOn w:val="a0"/>
    <w:link w:val="ad"/>
    <w:uiPriority w:val="99"/>
    <w:semiHidden/>
    <w:rsid w:val="00720CDA"/>
  </w:style>
  <w:style w:type="character" w:customStyle="1" w:styleId="30">
    <w:name w:val="标题 3字符"/>
    <w:basedOn w:val="a0"/>
    <w:link w:val="3"/>
    <w:uiPriority w:val="9"/>
    <w:rsid w:val="00720CDA"/>
    <w:rPr>
      <w:b/>
      <w:bCs/>
      <w:sz w:val="32"/>
      <w:szCs w:val="32"/>
    </w:rPr>
  </w:style>
  <w:style w:type="paragraph" w:styleId="af">
    <w:name w:val="Document Map"/>
    <w:basedOn w:val="a"/>
    <w:link w:val="af0"/>
    <w:uiPriority w:val="99"/>
    <w:semiHidden/>
    <w:unhideWhenUsed/>
    <w:rsid w:val="00CE25C0"/>
    <w:rPr>
      <w:rFonts w:ascii="宋体" w:eastAsia="宋体"/>
      <w:sz w:val="18"/>
      <w:szCs w:val="18"/>
    </w:rPr>
  </w:style>
  <w:style w:type="character" w:customStyle="1" w:styleId="af0">
    <w:name w:val="文档结构图字符"/>
    <w:basedOn w:val="a0"/>
    <w:link w:val="af"/>
    <w:uiPriority w:val="99"/>
    <w:semiHidden/>
    <w:rsid w:val="00CE25C0"/>
    <w:rPr>
      <w:rFonts w:ascii="宋体" w:eastAsia="宋体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0330D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f2">
    <w:name w:val="副标题字符"/>
    <w:basedOn w:val="a0"/>
    <w:link w:val="af1"/>
    <w:uiPriority w:val="11"/>
    <w:rsid w:val="000330D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f3">
    <w:name w:val="批注文字字符"/>
    <w:basedOn w:val="a0"/>
    <w:link w:val="af4"/>
    <w:uiPriority w:val="99"/>
    <w:rsid w:val="00E554B9"/>
    <w:rPr>
      <w:rFonts w:ascii="宋体" w:eastAsia="宋体" w:hAnsi="宋体"/>
      <w:noProof/>
      <w:sz w:val="24"/>
    </w:rPr>
  </w:style>
  <w:style w:type="paragraph" w:styleId="af4">
    <w:name w:val="annotation text"/>
    <w:basedOn w:val="a"/>
    <w:link w:val="af3"/>
    <w:uiPriority w:val="99"/>
    <w:unhideWhenUsed/>
    <w:rsid w:val="00E554B9"/>
    <w:pPr>
      <w:wordWrap w:val="0"/>
      <w:jc w:val="left"/>
    </w:pPr>
    <w:rPr>
      <w:rFonts w:ascii="宋体" w:eastAsia="宋体" w:hAnsi="宋体"/>
      <w:noProof/>
      <w:sz w:val="24"/>
    </w:rPr>
  </w:style>
  <w:style w:type="character" w:customStyle="1" w:styleId="Char1">
    <w:name w:val="批注文字 Char1"/>
    <w:basedOn w:val="a0"/>
    <w:uiPriority w:val="99"/>
    <w:semiHidden/>
    <w:rsid w:val="00E554B9"/>
  </w:style>
  <w:style w:type="character" w:styleId="af5">
    <w:name w:val="annotation reference"/>
    <w:basedOn w:val="a0"/>
    <w:uiPriority w:val="99"/>
    <w:semiHidden/>
    <w:unhideWhenUsed/>
    <w:rsid w:val="00E554B9"/>
    <w:rPr>
      <w:sz w:val="21"/>
      <w:szCs w:val="21"/>
    </w:rPr>
  </w:style>
  <w:style w:type="character" w:customStyle="1" w:styleId="40">
    <w:name w:val="标题 4字符"/>
    <w:basedOn w:val="a0"/>
    <w:link w:val="4"/>
    <w:uiPriority w:val="9"/>
    <w:rsid w:val="00E3356E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wmf"/><Relationship Id="rId12" Type="http://schemas.openxmlformats.org/officeDocument/2006/relationships/image" Target="media/image5.wmf"/><Relationship Id="rId13" Type="http://schemas.openxmlformats.org/officeDocument/2006/relationships/image" Target="media/image6.wmf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image" Target="media/image2.wmf"/><Relationship Id="rId10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1DFD-FF57-1E4A-A616-68E9A271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734</Words>
  <Characters>4189</Characters>
  <Application>Microsoft Macintosh Word</Application>
  <DocSecurity>0</DocSecurity>
  <Lines>34</Lines>
  <Paragraphs>9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ZJH</dc:creator>
  <cp:lastModifiedBy>Microsoft Office 用户</cp:lastModifiedBy>
  <cp:revision>8</cp:revision>
  <dcterms:created xsi:type="dcterms:W3CDTF">2019-09-29T07:13:00Z</dcterms:created>
  <dcterms:modified xsi:type="dcterms:W3CDTF">2019-12-12T12:30:00Z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